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E152A" w14:textId="77777777" w:rsidR="007A41E0" w:rsidRDefault="007A41E0" w:rsidP="007A41E0">
      <w:pPr>
        <w:ind w:left="5184"/>
        <w:rPr>
          <w:sz w:val="24"/>
          <w:szCs w:val="24"/>
        </w:rPr>
      </w:pPr>
      <w:bookmarkStart w:id="0" w:name="_GoBack"/>
      <w:bookmarkEnd w:id="0"/>
      <w:r>
        <w:rPr>
          <w:sz w:val="24"/>
          <w:szCs w:val="24"/>
        </w:rPr>
        <w:t>PATVIRTINTA</w:t>
      </w:r>
    </w:p>
    <w:p w14:paraId="4EFEA820" w14:textId="77777777" w:rsidR="007A41E0" w:rsidRDefault="007A41E0" w:rsidP="007A41E0">
      <w:pPr>
        <w:ind w:left="5184"/>
        <w:rPr>
          <w:sz w:val="24"/>
          <w:szCs w:val="24"/>
        </w:rPr>
      </w:pPr>
      <w:r>
        <w:rPr>
          <w:sz w:val="24"/>
          <w:szCs w:val="24"/>
        </w:rPr>
        <w:t xml:space="preserve">Lietuvos Respublikos </w:t>
      </w:r>
    </w:p>
    <w:p w14:paraId="1A84B27D" w14:textId="77777777" w:rsidR="007A41E0" w:rsidRDefault="007A41E0" w:rsidP="007A41E0">
      <w:pPr>
        <w:ind w:left="5184"/>
        <w:rPr>
          <w:sz w:val="24"/>
          <w:szCs w:val="24"/>
        </w:rPr>
      </w:pPr>
      <w:r>
        <w:rPr>
          <w:sz w:val="24"/>
          <w:szCs w:val="24"/>
        </w:rPr>
        <w:t xml:space="preserve">ekonomikos ir inovacijų ministro </w:t>
      </w:r>
    </w:p>
    <w:p w14:paraId="6FC0173C" w14:textId="77777777" w:rsidR="007A41E0" w:rsidRPr="00AE626C" w:rsidRDefault="007A41E0" w:rsidP="007A41E0">
      <w:pPr>
        <w:ind w:left="5184"/>
        <w:rPr>
          <w:sz w:val="24"/>
          <w:szCs w:val="24"/>
        </w:rPr>
      </w:pPr>
      <w:r>
        <w:rPr>
          <w:sz w:val="24"/>
          <w:szCs w:val="24"/>
        </w:rPr>
        <w:t>2025 m. vasario 10 d. įsakymu Nr. 4-52</w:t>
      </w:r>
    </w:p>
    <w:p w14:paraId="374850FC" w14:textId="77777777" w:rsidR="007A41E0" w:rsidRPr="00AE626C" w:rsidRDefault="007A41E0" w:rsidP="007A41E0">
      <w:pPr>
        <w:jc w:val="center"/>
        <w:rPr>
          <w:b/>
          <w:bCs/>
          <w:sz w:val="24"/>
          <w:szCs w:val="24"/>
        </w:rPr>
      </w:pPr>
    </w:p>
    <w:p w14:paraId="6C579482" w14:textId="77777777" w:rsidR="007A41E0" w:rsidRDefault="007A41E0" w:rsidP="007A41E0">
      <w:pPr>
        <w:jc w:val="center"/>
        <w:rPr>
          <w:b/>
          <w:bCs/>
          <w:sz w:val="24"/>
          <w:szCs w:val="24"/>
        </w:rPr>
      </w:pPr>
      <w:bookmarkStart w:id="1" w:name="_Hlk50820578"/>
    </w:p>
    <w:p w14:paraId="76E92B92" w14:textId="77777777" w:rsidR="007A41E0" w:rsidRPr="00AE626C" w:rsidRDefault="007A41E0" w:rsidP="007A41E0">
      <w:pPr>
        <w:jc w:val="center"/>
        <w:rPr>
          <w:b/>
          <w:bCs/>
          <w:sz w:val="24"/>
          <w:szCs w:val="24"/>
        </w:rPr>
      </w:pPr>
      <w:r w:rsidRPr="00AE626C">
        <w:rPr>
          <w:b/>
          <w:bCs/>
          <w:sz w:val="24"/>
          <w:szCs w:val="24"/>
        </w:rPr>
        <w:t>LIETUVOS RESPUBLIKOS EKONOMIKOS IR INOVACIJŲ MINISTERIJOS IR JAI PAVALDŽIŲ ĮSTAIGŲ KORUPCIJOS PREVENCIJOS 2025</w:t>
      </w:r>
      <w:r w:rsidRPr="00AE626C">
        <w:rPr>
          <w:sz w:val="24"/>
          <w:szCs w:val="24"/>
        </w:rPr>
        <w:t>–</w:t>
      </w:r>
      <w:r w:rsidRPr="00AE626C">
        <w:rPr>
          <w:b/>
          <w:bCs/>
          <w:sz w:val="24"/>
          <w:szCs w:val="24"/>
        </w:rPr>
        <w:t>2027 METŲ VEIKSMŲ PLANAS</w:t>
      </w:r>
    </w:p>
    <w:bookmarkEnd w:id="1"/>
    <w:p w14:paraId="6A39730D" w14:textId="77777777" w:rsidR="007A41E0" w:rsidRPr="00AE626C" w:rsidRDefault="007A41E0" w:rsidP="007A41E0">
      <w:pPr>
        <w:jc w:val="center"/>
        <w:rPr>
          <w:b/>
          <w:bCs/>
          <w:sz w:val="24"/>
          <w:szCs w:val="24"/>
        </w:rPr>
      </w:pPr>
    </w:p>
    <w:p w14:paraId="38FFB308" w14:textId="77777777" w:rsidR="007A41E0" w:rsidRPr="00AE626C" w:rsidRDefault="007A41E0" w:rsidP="007A41E0">
      <w:pPr>
        <w:jc w:val="center"/>
        <w:rPr>
          <w:b/>
          <w:bCs/>
          <w:sz w:val="24"/>
          <w:szCs w:val="24"/>
        </w:rPr>
      </w:pPr>
      <w:r w:rsidRPr="00AE626C">
        <w:rPr>
          <w:b/>
          <w:bCs/>
          <w:sz w:val="24"/>
          <w:szCs w:val="24"/>
        </w:rPr>
        <w:t>I SKYRIUS</w:t>
      </w:r>
    </w:p>
    <w:p w14:paraId="448416AB" w14:textId="77777777" w:rsidR="007A41E0" w:rsidRPr="00AE626C" w:rsidRDefault="007A41E0" w:rsidP="007A41E0">
      <w:pPr>
        <w:jc w:val="center"/>
        <w:rPr>
          <w:sz w:val="24"/>
          <w:szCs w:val="24"/>
        </w:rPr>
      </w:pPr>
      <w:r w:rsidRPr="00AE626C">
        <w:rPr>
          <w:b/>
          <w:bCs/>
          <w:sz w:val="24"/>
          <w:szCs w:val="24"/>
        </w:rPr>
        <w:t>BENDROSIOS NUOSTATOS</w:t>
      </w:r>
    </w:p>
    <w:p w14:paraId="1A667304" w14:textId="77777777" w:rsidR="007A41E0" w:rsidRPr="00AE626C" w:rsidRDefault="007A41E0" w:rsidP="007A41E0">
      <w:pPr>
        <w:tabs>
          <w:tab w:val="left" w:pos="851"/>
        </w:tabs>
        <w:jc w:val="both"/>
        <w:rPr>
          <w:sz w:val="24"/>
          <w:szCs w:val="24"/>
        </w:rPr>
      </w:pPr>
      <w:bookmarkStart w:id="2" w:name="_Hlk50814159"/>
    </w:p>
    <w:p w14:paraId="67573293" w14:textId="77777777" w:rsidR="007A41E0" w:rsidRPr="00AE626C" w:rsidRDefault="007A41E0" w:rsidP="007A41E0">
      <w:pPr>
        <w:tabs>
          <w:tab w:val="left" w:pos="851"/>
        </w:tabs>
        <w:ind w:firstLine="851"/>
        <w:jc w:val="both"/>
        <w:rPr>
          <w:sz w:val="24"/>
          <w:szCs w:val="24"/>
        </w:rPr>
      </w:pPr>
      <w:r w:rsidRPr="00AE626C">
        <w:rPr>
          <w:sz w:val="24"/>
          <w:szCs w:val="24"/>
        </w:rPr>
        <w:t>1. Lietuvos Respublikos ekonomikos ir inovacijų ministerijos ir jai pavaldžių įstaigų korupcijos prevencijos 2025–2027 metų veiksmų planas (toliau – Planas) parengtas vadovaujantis Lietuvos Respublikos korupcijos prevencijos įstatymu, įgyvendinant 2022–2033 metų nacionalinę darbotvarkę korupcijos prevencijos klausimais, patvirtintą Lietuvos Respublikos Seimo 2022 m. birželio 28 d. nutarimu Nr. XIV-1178 „Dėl 2022–2033 metų nacionalinės darbotvarkės korupcijos prevencijos klausimais patvirtinimo“, ir vykdant Korupcijos prevencijos veiksmų planų, jų projektų ir planų įgyvendinimo vertinimo tvarkos aprašą, patvirtintą Lietuvos Respublikos specialiųjų tyrimų tarnybos direktoriaus 2021 m. gruodžio 28 d. įsakymu Nr. 2-283 „Dėl Korupcijos prevencijos veiksmų planų, jų projektų ir planų įgyvendinimo vertinimo tvarkos aprašo patvirtinimo“.</w:t>
      </w:r>
      <w:bookmarkEnd w:id="2"/>
    </w:p>
    <w:p w14:paraId="173C0E3E" w14:textId="77777777" w:rsidR="007A41E0" w:rsidRPr="00AE626C" w:rsidRDefault="007A41E0" w:rsidP="007A41E0">
      <w:pPr>
        <w:tabs>
          <w:tab w:val="left" w:pos="851"/>
        </w:tabs>
        <w:ind w:firstLine="851"/>
        <w:jc w:val="both"/>
        <w:rPr>
          <w:sz w:val="24"/>
          <w:szCs w:val="24"/>
        </w:rPr>
      </w:pPr>
      <w:r w:rsidRPr="00AE626C">
        <w:rPr>
          <w:sz w:val="24"/>
          <w:szCs w:val="24"/>
        </w:rPr>
        <w:t>2. Plano tikslas –</w:t>
      </w:r>
      <w:r>
        <w:rPr>
          <w:sz w:val="24"/>
          <w:szCs w:val="24"/>
        </w:rPr>
        <w:t xml:space="preserve"> </w:t>
      </w:r>
      <w:r w:rsidRPr="00AE626C">
        <w:rPr>
          <w:sz w:val="24"/>
          <w:szCs w:val="24"/>
        </w:rPr>
        <w:t>Lietuvos Respublikos ekonomikos ir inovacijų ministerijoje (toliau – EIM) ir jai pava</w:t>
      </w:r>
      <w:r>
        <w:rPr>
          <w:sz w:val="24"/>
          <w:szCs w:val="24"/>
        </w:rPr>
        <w:t>l</w:t>
      </w:r>
      <w:r w:rsidRPr="00AE626C">
        <w:rPr>
          <w:sz w:val="24"/>
          <w:szCs w:val="24"/>
        </w:rPr>
        <w:t>džiose įstaigose</w:t>
      </w:r>
      <w:r w:rsidRPr="00F31527">
        <w:rPr>
          <w:sz w:val="24"/>
          <w:szCs w:val="24"/>
        </w:rPr>
        <w:t xml:space="preserve"> </w:t>
      </w:r>
      <w:r w:rsidRPr="00AE626C">
        <w:rPr>
          <w:sz w:val="24"/>
          <w:szCs w:val="24"/>
        </w:rPr>
        <w:t>užtikrinti veiksmingą, kryptingą ir nuoseklią korupcijos (taip pat ir sukčiavimo) prevencij</w:t>
      </w:r>
      <w:r>
        <w:rPr>
          <w:sz w:val="24"/>
          <w:szCs w:val="24"/>
        </w:rPr>
        <w:t>ą</w:t>
      </w:r>
      <w:r w:rsidRPr="00AE626C">
        <w:rPr>
          <w:sz w:val="24"/>
          <w:szCs w:val="24"/>
        </w:rPr>
        <w:t xml:space="preserve">, tobulinti esamas ir diegti naujas korupcijos prevencijos priemones ir </w:t>
      </w:r>
      <w:r>
        <w:rPr>
          <w:sz w:val="24"/>
          <w:szCs w:val="24"/>
        </w:rPr>
        <w:t>taip</w:t>
      </w:r>
      <w:r w:rsidRPr="00AE626C">
        <w:rPr>
          <w:sz w:val="24"/>
          <w:szCs w:val="24"/>
        </w:rPr>
        <w:t xml:space="preserve"> didinti EIM ir jai pavaldžių įstaigų veiklos viešumą ir atvirumą, jose dirbančių valstybės tarnautojų ir darbuotojų, dirbančių pagal darbo sutartis, (toliau – darbuotojai) atsparumą korupcijai.</w:t>
      </w:r>
    </w:p>
    <w:p w14:paraId="75FB1605" w14:textId="77777777" w:rsidR="007A41E0" w:rsidRPr="00AE626C" w:rsidRDefault="007A41E0" w:rsidP="007A41E0">
      <w:pPr>
        <w:tabs>
          <w:tab w:val="left" w:pos="851"/>
        </w:tabs>
        <w:ind w:firstLine="851"/>
        <w:jc w:val="both"/>
        <w:rPr>
          <w:sz w:val="24"/>
          <w:szCs w:val="24"/>
        </w:rPr>
      </w:pPr>
      <w:r w:rsidRPr="00AE626C">
        <w:rPr>
          <w:sz w:val="24"/>
          <w:szCs w:val="24"/>
        </w:rPr>
        <w:t>3. Plane vartojam</w:t>
      </w:r>
      <w:r>
        <w:rPr>
          <w:sz w:val="24"/>
          <w:szCs w:val="24"/>
        </w:rPr>
        <w:t>os</w:t>
      </w:r>
      <w:r w:rsidRPr="00AE626C">
        <w:rPr>
          <w:sz w:val="24"/>
          <w:szCs w:val="24"/>
        </w:rPr>
        <w:t xml:space="preserve"> sąvok</w:t>
      </w:r>
      <w:r>
        <w:rPr>
          <w:sz w:val="24"/>
          <w:szCs w:val="24"/>
        </w:rPr>
        <w:t>os</w:t>
      </w:r>
      <w:r w:rsidRPr="00AE626C">
        <w:rPr>
          <w:sz w:val="24"/>
          <w:szCs w:val="24"/>
        </w:rPr>
        <w:t>:</w:t>
      </w:r>
      <w:r>
        <w:rPr>
          <w:sz w:val="24"/>
          <w:szCs w:val="24"/>
        </w:rPr>
        <w:t xml:space="preserve"> </w:t>
      </w:r>
    </w:p>
    <w:p w14:paraId="3C88B22E" w14:textId="77777777" w:rsidR="007A41E0" w:rsidRPr="00AE626C" w:rsidRDefault="007A41E0" w:rsidP="007A41E0">
      <w:pPr>
        <w:tabs>
          <w:tab w:val="left" w:pos="851"/>
        </w:tabs>
        <w:ind w:firstLine="851"/>
        <w:jc w:val="both"/>
        <w:rPr>
          <w:sz w:val="24"/>
          <w:szCs w:val="24"/>
        </w:rPr>
      </w:pPr>
      <w:r w:rsidRPr="00AE626C">
        <w:rPr>
          <w:sz w:val="24"/>
          <w:szCs w:val="24"/>
        </w:rPr>
        <w:t>3.1</w:t>
      </w:r>
      <w:r>
        <w:rPr>
          <w:sz w:val="24"/>
          <w:szCs w:val="24"/>
        </w:rPr>
        <w:t>.</w:t>
      </w:r>
      <w:r w:rsidRPr="00AE626C">
        <w:rPr>
          <w:sz w:val="24"/>
          <w:szCs w:val="24"/>
        </w:rPr>
        <w:t xml:space="preserve"> </w:t>
      </w:r>
      <w:r w:rsidRPr="00AE626C">
        <w:rPr>
          <w:b/>
          <w:bCs/>
          <w:sz w:val="24"/>
          <w:szCs w:val="24"/>
        </w:rPr>
        <w:t>EIM pavaldžios įstaigos</w:t>
      </w:r>
      <w:r w:rsidRPr="00AE626C">
        <w:rPr>
          <w:sz w:val="24"/>
          <w:szCs w:val="24"/>
        </w:rPr>
        <w:t xml:space="preserve"> – EIM ir </w:t>
      </w:r>
      <w:r>
        <w:rPr>
          <w:sz w:val="24"/>
          <w:szCs w:val="24"/>
        </w:rPr>
        <w:t xml:space="preserve">Lietuvos Respublikos </w:t>
      </w:r>
      <w:r w:rsidRPr="00AE626C">
        <w:rPr>
          <w:sz w:val="24"/>
          <w:szCs w:val="24"/>
        </w:rPr>
        <w:t>ekonomikos ir inovacijų ministro valdymo sričiai priskirtos įstaigos ir įmonės: Lietuvos metrologijos inspekcija, Lietuvos standartizacijos departamentas, Nacionalinis akreditacijos biuras, Valstybės skaitmeninių sprendimų agentūra, valstybės įmonė Registrų centras, viešoji įstaiga „Investuok Lietuvoje“, viešoji įstaiga „Keliauk Lietuvoje“, viešoji įstaiga Inovacijų agentūra, viešoji įstaiga Klaipėdos mokslo ir technologijų parkas, viešoji įstaiga Kauno mokslo ir technologijos parkas, viešoji įstaiga CPO LT, VšĮ Valdymo koordinavimo centras.</w:t>
      </w:r>
    </w:p>
    <w:p w14:paraId="63286BFF" w14:textId="77777777" w:rsidR="007A41E0" w:rsidRPr="00AE626C" w:rsidRDefault="007A41E0" w:rsidP="007A41E0">
      <w:pPr>
        <w:tabs>
          <w:tab w:val="left" w:pos="851"/>
        </w:tabs>
        <w:ind w:firstLine="851"/>
        <w:jc w:val="both"/>
        <w:rPr>
          <w:sz w:val="24"/>
          <w:szCs w:val="24"/>
        </w:rPr>
      </w:pPr>
      <w:r w:rsidRPr="00AE626C">
        <w:rPr>
          <w:sz w:val="24"/>
          <w:szCs w:val="24"/>
        </w:rPr>
        <w:t>3.2. Kitos Plane vartojamos sąvokos suprantamos taip, kaip jos apibrėžtos Korupcijos prevencijos įstatyme, Lietuvos Respublikos viešųjų ir privačių interesų derinimo įstatyme (toliau – VPIDĮ).</w:t>
      </w:r>
    </w:p>
    <w:p w14:paraId="20C3F4F3" w14:textId="77777777" w:rsidR="007A41E0" w:rsidRPr="00AE626C" w:rsidRDefault="007A41E0" w:rsidP="007A41E0">
      <w:pPr>
        <w:widowControl w:val="0"/>
        <w:suppressAutoHyphens/>
        <w:spacing w:line="360" w:lineRule="atLeast"/>
        <w:textAlignment w:val="center"/>
        <w:rPr>
          <w:sz w:val="24"/>
          <w:szCs w:val="24"/>
        </w:rPr>
      </w:pPr>
    </w:p>
    <w:p w14:paraId="1898C38E" w14:textId="77777777" w:rsidR="007A41E0" w:rsidRPr="00AE626C" w:rsidRDefault="007A41E0" w:rsidP="007A41E0">
      <w:pPr>
        <w:tabs>
          <w:tab w:val="left" w:pos="851"/>
        </w:tabs>
        <w:jc w:val="center"/>
        <w:rPr>
          <w:b/>
          <w:bCs/>
          <w:sz w:val="24"/>
          <w:szCs w:val="24"/>
        </w:rPr>
      </w:pPr>
      <w:r w:rsidRPr="00AE626C">
        <w:rPr>
          <w:b/>
          <w:bCs/>
          <w:sz w:val="24"/>
          <w:szCs w:val="24"/>
        </w:rPr>
        <w:t>II SKYRIUS</w:t>
      </w:r>
    </w:p>
    <w:p w14:paraId="3792D7AF" w14:textId="77777777" w:rsidR="007A41E0" w:rsidRPr="00AE626C" w:rsidRDefault="007A41E0" w:rsidP="007A41E0">
      <w:pPr>
        <w:tabs>
          <w:tab w:val="left" w:pos="851"/>
        </w:tabs>
        <w:jc w:val="center"/>
        <w:rPr>
          <w:b/>
          <w:bCs/>
          <w:sz w:val="24"/>
          <w:szCs w:val="24"/>
        </w:rPr>
      </w:pPr>
      <w:r w:rsidRPr="00AE626C">
        <w:rPr>
          <w:b/>
          <w:bCs/>
          <w:sz w:val="24"/>
          <w:szCs w:val="24"/>
        </w:rPr>
        <w:t>APLINKOS IR KORUPCIJOS RIZIKOS VEIKSNIŲ ANALIZĖ</w:t>
      </w:r>
    </w:p>
    <w:p w14:paraId="176917CA" w14:textId="77777777" w:rsidR="007A41E0" w:rsidRPr="00AE626C" w:rsidRDefault="007A41E0" w:rsidP="007A41E0">
      <w:pPr>
        <w:tabs>
          <w:tab w:val="left" w:pos="851"/>
        </w:tabs>
        <w:jc w:val="center"/>
        <w:rPr>
          <w:b/>
          <w:bCs/>
          <w:sz w:val="24"/>
          <w:szCs w:val="24"/>
        </w:rPr>
      </w:pPr>
    </w:p>
    <w:p w14:paraId="35C2513D" w14:textId="77777777" w:rsidR="007A41E0" w:rsidRPr="00AE626C" w:rsidRDefault="007A41E0" w:rsidP="007A41E0">
      <w:pPr>
        <w:ind w:firstLine="851"/>
        <w:jc w:val="both"/>
        <w:rPr>
          <w:sz w:val="24"/>
          <w:szCs w:val="24"/>
        </w:rPr>
      </w:pPr>
      <w:r w:rsidRPr="00AE626C">
        <w:rPr>
          <w:sz w:val="24"/>
          <w:szCs w:val="24"/>
        </w:rPr>
        <w:t>4. 2023</w:t>
      </w:r>
      <w:r>
        <w:rPr>
          <w:sz w:val="24"/>
          <w:szCs w:val="24"/>
        </w:rPr>
        <w:t>–</w:t>
      </w:r>
      <w:r w:rsidRPr="00AE626C">
        <w:rPr>
          <w:sz w:val="24"/>
          <w:szCs w:val="24"/>
        </w:rPr>
        <w:t xml:space="preserve">2024 metais EIM vykdė </w:t>
      </w:r>
      <w:r w:rsidRPr="00AE626C">
        <w:rPr>
          <w:rFonts w:eastAsia="SimSun"/>
          <w:sz w:val="24"/>
          <w:szCs w:val="24"/>
          <w:lang w:eastAsia="zh-CN" w:bidi="hi-IN"/>
        </w:rPr>
        <w:t xml:space="preserve">Lietuvos Respublikos </w:t>
      </w:r>
      <w:r w:rsidRPr="00AE626C">
        <w:rPr>
          <w:sz w:val="24"/>
          <w:szCs w:val="24"/>
          <w:lang w:eastAsia="lt-LT"/>
        </w:rPr>
        <w:t xml:space="preserve">ekonomikos ir inovacijų </w:t>
      </w:r>
      <w:r w:rsidRPr="00AE626C">
        <w:rPr>
          <w:rFonts w:eastAsia="SimSun"/>
          <w:sz w:val="24"/>
          <w:szCs w:val="24"/>
          <w:lang w:eastAsia="zh-CN" w:bidi="hi-IN"/>
        </w:rPr>
        <w:t xml:space="preserve">ministerijos </w:t>
      </w:r>
      <w:r w:rsidRPr="00AE626C">
        <w:rPr>
          <w:color w:val="000000"/>
          <w:sz w:val="24"/>
          <w:szCs w:val="24"/>
        </w:rPr>
        <w:t xml:space="preserve">2023–2024 metų korupcijos prevencijos veiksmų planą, </w:t>
      </w:r>
      <w:r w:rsidRPr="00AE626C">
        <w:rPr>
          <w:sz w:val="24"/>
          <w:szCs w:val="24"/>
          <w:lang w:eastAsia="lt-LT"/>
        </w:rPr>
        <w:t xml:space="preserve">patvirtintą Lietuvos Respublikos ekonomikos ir inovacijų ministro 2023 m. kovo 27 d. įsakymu Nr. 4-170 „Dėl Lietuvos Respublikos ekonomikos ir inovacijų ministerijos 2023–2024 metų korupcijos prevencijos veiksmų plano patvirtinimo“ </w:t>
      </w:r>
      <w:r w:rsidRPr="00AE626C">
        <w:rPr>
          <w:sz w:val="24"/>
          <w:szCs w:val="24"/>
        </w:rPr>
        <w:t>(toliau – 2023–2024 metų veiksmų planas).</w:t>
      </w:r>
    </w:p>
    <w:p w14:paraId="7AB3551E" w14:textId="77777777" w:rsidR="007A41E0" w:rsidRPr="00AE626C" w:rsidRDefault="007A41E0" w:rsidP="007A41E0">
      <w:pPr>
        <w:ind w:firstLine="851"/>
        <w:jc w:val="both"/>
        <w:rPr>
          <w:sz w:val="24"/>
          <w:szCs w:val="24"/>
        </w:rPr>
      </w:pPr>
      <w:r w:rsidRPr="00AE626C">
        <w:rPr>
          <w:sz w:val="24"/>
          <w:szCs w:val="24"/>
        </w:rPr>
        <w:t xml:space="preserve">5. Už konkrečių 2023–2024 metų veiksmų plane numatytų priemonių įgyvendinimo organizavimą atsakingi EIM padalinių vadovai, EIM </w:t>
      </w:r>
      <w:r w:rsidRPr="00C72A2F">
        <w:rPr>
          <w:sz w:val="24"/>
          <w:szCs w:val="24"/>
        </w:rPr>
        <w:t>Programos</w:t>
      </w:r>
      <w:r w:rsidRPr="00AE626C">
        <w:rPr>
          <w:sz w:val="24"/>
          <w:szCs w:val="24"/>
        </w:rPr>
        <w:t xml:space="preserve"> priemonės (veiklos) vadovai ar EIM pavaldžių įstaigų vadovų įgalioti asmenys pagal kompetenciją.</w:t>
      </w:r>
    </w:p>
    <w:p w14:paraId="4CD5566F" w14:textId="77777777" w:rsidR="007A41E0" w:rsidRPr="00AE626C" w:rsidRDefault="007A41E0" w:rsidP="007A41E0">
      <w:pPr>
        <w:ind w:firstLine="851"/>
        <w:jc w:val="both"/>
        <w:rPr>
          <w:sz w:val="24"/>
          <w:szCs w:val="24"/>
        </w:rPr>
      </w:pPr>
      <w:r w:rsidRPr="00AE626C">
        <w:rPr>
          <w:sz w:val="24"/>
          <w:szCs w:val="24"/>
        </w:rPr>
        <w:t>6. Pasibaigus 2023–2024 metų veiksmų plano laikotarpiui, buvo atlikta 2023–2024 m. vykdytų priemonių analizė.</w:t>
      </w:r>
    </w:p>
    <w:p w14:paraId="2F61C7F4" w14:textId="77777777" w:rsidR="007A41E0" w:rsidRPr="00AE626C" w:rsidRDefault="007A41E0" w:rsidP="007A41E0">
      <w:pPr>
        <w:ind w:firstLine="851"/>
        <w:jc w:val="both"/>
        <w:rPr>
          <w:sz w:val="24"/>
          <w:szCs w:val="24"/>
        </w:rPr>
      </w:pPr>
      <w:r w:rsidRPr="00AE626C">
        <w:rPr>
          <w:sz w:val="24"/>
          <w:szCs w:val="24"/>
        </w:rPr>
        <w:lastRenderedPageBreak/>
        <w:t>7. Įgyvendinant 2023–2024 metų veiksmų planą, buvo keliamas 1 tikslas ir 4 uždaviniai šiam tikslui pasiekti bei numatyta 11 priemonių uždaviniams įgyvendinti. Priemonės įvykdytos 100 %.</w:t>
      </w:r>
    </w:p>
    <w:p w14:paraId="55409722" w14:textId="77777777" w:rsidR="007A41E0" w:rsidRPr="00AE626C" w:rsidRDefault="007A41E0" w:rsidP="007A41E0">
      <w:pPr>
        <w:pStyle w:val="Sraopastraipa"/>
        <w:ind w:left="0" w:firstLine="851"/>
        <w:jc w:val="both"/>
        <w:rPr>
          <w:sz w:val="24"/>
          <w:szCs w:val="24"/>
        </w:rPr>
      </w:pPr>
      <w:r w:rsidRPr="00AE626C">
        <w:rPr>
          <w:sz w:val="24"/>
          <w:szCs w:val="24"/>
        </w:rPr>
        <w:t xml:space="preserve">8. </w:t>
      </w:r>
      <w:bookmarkStart w:id="3" w:name="_Hlk181610051"/>
      <w:bookmarkStart w:id="4" w:name="_Hlk181609450"/>
      <w:r w:rsidRPr="002F4D00">
        <w:rPr>
          <w:sz w:val="24"/>
          <w:szCs w:val="24"/>
        </w:rPr>
        <w:t xml:space="preserve">2023–2024 metų veiksmų plano </w:t>
      </w:r>
      <w:bookmarkEnd w:id="3"/>
      <w:r w:rsidRPr="002F4D00">
        <w:rPr>
          <w:sz w:val="24"/>
          <w:szCs w:val="24"/>
        </w:rPr>
        <w:t>tikslas</w:t>
      </w:r>
      <w:r w:rsidRPr="00AE626C">
        <w:rPr>
          <w:sz w:val="24"/>
          <w:szCs w:val="24"/>
        </w:rPr>
        <w:t xml:space="preserve"> </w:t>
      </w:r>
      <w:bookmarkEnd w:id="4"/>
      <w:r>
        <w:rPr>
          <w:sz w:val="24"/>
          <w:szCs w:val="24"/>
        </w:rPr>
        <w:t>–</w:t>
      </w:r>
      <w:r w:rsidRPr="00AE626C">
        <w:rPr>
          <w:sz w:val="24"/>
          <w:szCs w:val="24"/>
        </w:rPr>
        <w:t xml:space="preserve"> užtikrinti ilgalaikę, veiksmingą ir kryptingą korupcijos (taip pat ir sukčiavimo) prevenciją EIM ir ekonomikos ir inovacijų ministro valdymo sričiai priskirtose įstaigose ir įmonėse, taip pat tobulinti esamas ir diegti naujas korupcijos prevencijos priemones ir taip didinti EIM ir jai pavaldžių įstaigų veiklos viešumą ir atvirumą, darbuotojų atsparumą korupcijai. </w:t>
      </w:r>
    </w:p>
    <w:p w14:paraId="29F2D5BC" w14:textId="77777777" w:rsidR="007A41E0" w:rsidRPr="00DD48BF" w:rsidRDefault="007A41E0" w:rsidP="007A41E0">
      <w:pPr>
        <w:ind w:firstLine="851"/>
        <w:jc w:val="both"/>
        <w:rPr>
          <w:sz w:val="24"/>
          <w:szCs w:val="24"/>
        </w:rPr>
      </w:pPr>
      <w:r w:rsidRPr="00AE626C">
        <w:rPr>
          <w:sz w:val="24"/>
          <w:szCs w:val="24"/>
        </w:rPr>
        <w:t xml:space="preserve">9. </w:t>
      </w:r>
      <w:r w:rsidRPr="002F4D00">
        <w:rPr>
          <w:sz w:val="24"/>
          <w:szCs w:val="24"/>
        </w:rPr>
        <w:t>2023–2024 metų veiksmų plano tikslo pasiekimui įvertinti numatyti 3 vertinimo kriterijai:</w:t>
      </w:r>
    </w:p>
    <w:p w14:paraId="63FE53BA" w14:textId="77777777" w:rsidR="007A41E0" w:rsidRPr="00AE626C" w:rsidRDefault="007A41E0" w:rsidP="007A41E0">
      <w:pPr>
        <w:ind w:firstLine="851"/>
        <w:jc w:val="both"/>
        <w:rPr>
          <w:sz w:val="24"/>
          <w:szCs w:val="24"/>
        </w:rPr>
      </w:pPr>
      <w:r w:rsidRPr="00AE626C">
        <w:rPr>
          <w:sz w:val="24"/>
          <w:szCs w:val="24"/>
        </w:rPr>
        <w:t xml:space="preserve">9.1. </w:t>
      </w:r>
      <w:r w:rsidRPr="002F4D00">
        <w:rPr>
          <w:sz w:val="24"/>
          <w:szCs w:val="24"/>
        </w:rPr>
        <w:t>Pirmas</w:t>
      </w:r>
      <w:r>
        <w:rPr>
          <w:sz w:val="24"/>
          <w:szCs w:val="24"/>
        </w:rPr>
        <w:t>is</w:t>
      </w:r>
      <w:r w:rsidRPr="002F4D00">
        <w:rPr>
          <w:sz w:val="24"/>
          <w:szCs w:val="24"/>
        </w:rPr>
        <w:t xml:space="preserve"> vertinimo kriterijus:</w:t>
      </w:r>
      <w:r w:rsidRPr="00AE626C">
        <w:rPr>
          <w:sz w:val="24"/>
          <w:szCs w:val="24"/>
        </w:rPr>
        <w:t xml:space="preserve"> išaugęs gyventojų pasitikėjimas EIM ir </w:t>
      </w:r>
      <w:r w:rsidRPr="00425AA0">
        <w:rPr>
          <w:sz w:val="24"/>
          <w:szCs w:val="24"/>
        </w:rPr>
        <w:t>ekonomikos ir inovacijų ministro</w:t>
      </w:r>
      <w:r w:rsidRPr="00AE626C">
        <w:rPr>
          <w:sz w:val="24"/>
          <w:szCs w:val="24"/>
        </w:rPr>
        <w:t xml:space="preserve"> valdymo sričiai priskirtomis įstaigomis ir įmonėmis. Pagal tyrimo „Lietuvos korupcijos žemėlapis 2023–2024 m.“ duomenis ir </w:t>
      </w:r>
      <w:proofErr w:type="spellStart"/>
      <w:r w:rsidRPr="00AE626C">
        <w:rPr>
          <w:sz w:val="24"/>
          <w:szCs w:val="24"/>
        </w:rPr>
        <w:t>korumpuotumo</w:t>
      </w:r>
      <w:proofErr w:type="spellEnd"/>
      <w:r w:rsidRPr="00AE626C">
        <w:rPr>
          <w:sz w:val="24"/>
          <w:szCs w:val="24"/>
        </w:rPr>
        <w:t xml:space="preserve"> vertinimą, kad korupcija labai paplitusi EIM ir jai pavaldžiose įstaigose, gyventojų nuomonė pasiskirstė taip: 2022 m. – 18 proc., 2023 m. </w:t>
      </w:r>
      <w:r w:rsidRPr="002F4D00">
        <w:rPr>
          <w:sz w:val="24"/>
          <w:szCs w:val="24"/>
        </w:rPr>
        <w:t>–</w:t>
      </w:r>
      <w:r>
        <w:rPr>
          <w:color w:val="FF0000"/>
          <w:sz w:val="24"/>
          <w:szCs w:val="24"/>
        </w:rPr>
        <w:t xml:space="preserve"> </w:t>
      </w:r>
      <w:r w:rsidRPr="00AE626C">
        <w:rPr>
          <w:sz w:val="24"/>
          <w:szCs w:val="24"/>
        </w:rPr>
        <w:t>21 proc.</w:t>
      </w:r>
      <w:r>
        <w:rPr>
          <w:sz w:val="24"/>
          <w:szCs w:val="24"/>
        </w:rPr>
        <w:t>;</w:t>
      </w:r>
      <w:r w:rsidRPr="00AE626C">
        <w:rPr>
          <w:sz w:val="24"/>
          <w:szCs w:val="24"/>
        </w:rPr>
        <w:t xml:space="preserve"> 2023–2024 metų </w:t>
      </w:r>
      <w:r>
        <w:rPr>
          <w:sz w:val="24"/>
          <w:szCs w:val="24"/>
        </w:rPr>
        <w:t>veiksmų</w:t>
      </w:r>
      <w:r w:rsidRPr="00AE626C">
        <w:rPr>
          <w:sz w:val="24"/>
          <w:szCs w:val="24"/>
        </w:rPr>
        <w:t xml:space="preserve"> plane buvo numatyta siektina reikšmė – ne daugiau kaip 20 proc. 2023 m. siektina reikšmė nebuvo pasiekta</w:t>
      </w:r>
      <w:r>
        <w:rPr>
          <w:sz w:val="24"/>
          <w:szCs w:val="24"/>
        </w:rPr>
        <w:t>.</w:t>
      </w:r>
      <w:r w:rsidRPr="00AE626C">
        <w:rPr>
          <w:sz w:val="24"/>
          <w:szCs w:val="24"/>
        </w:rPr>
        <w:t xml:space="preserve"> </w:t>
      </w:r>
      <w:r>
        <w:rPr>
          <w:sz w:val="24"/>
          <w:szCs w:val="24"/>
        </w:rPr>
        <w:t>T</w:t>
      </w:r>
      <w:r w:rsidRPr="00AE626C">
        <w:rPr>
          <w:sz w:val="24"/>
          <w:szCs w:val="24"/>
        </w:rPr>
        <w:t xml:space="preserve">am įtakos turėjo aplinkybės, susijusios su </w:t>
      </w:r>
      <w:r>
        <w:rPr>
          <w:sz w:val="24"/>
          <w:szCs w:val="24"/>
        </w:rPr>
        <w:t>ankstesnio</w:t>
      </w:r>
      <w:r w:rsidRPr="00AE626C">
        <w:rPr>
          <w:sz w:val="24"/>
          <w:szCs w:val="24"/>
        </w:rPr>
        <w:t xml:space="preserve"> laikotarpio krizinėmis situacijomis (COVID-19 ir k.t.), kurių suvaldymui plano priemonės negalėjo padaryti poveikio.</w:t>
      </w:r>
      <w:r>
        <w:rPr>
          <w:sz w:val="24"/>
          <w:szCs w:val="24"/>
        </w:rPr>
        <w:t xml:space="preserve"> </w:t>
      </w:r>
    </w:p>
    <w:p w14:paraId="2EDEFCE2" w14:textId="77777777" w:rsidR="007A41E0" w:rsidRPr="00AE626C" w:rsidRDefault="007A41E0" w:rsidP="007A41E0">
      <w:pPr>
        <w:ind w:firstLine="851"/>
        <w:jc w:val="both"/>
        <w:rPr>
          <w:sz w:val="24"/>
          <w:szCs w:val="24"/>
        </w:rPr>
      </w:pPr>
      <w:r w:rsidRPr="00AE626C">
        <w:rPr>
          <w:sz w:val="24"/>
          <w:szCs w:val="24"/>
        </w:rPr>
        <w:t xml:space="preserve">9.2. </w:t>
      </w:r>
      <w:r w:rsidRPr="006C3B68">
        <w:rPr>
          <w:sz w:val="24"/>
          <w:szCs w:val="24"/>
        </w:rPr>
        <w:t>Antrasis vertinimo kriterijus:</w:t>
      </w:r>
      <w:r w:rsidRPr="00AE626C">
        <w:rPr>
          <w:sz w:val="24"/>
          <w:szCs w:val="24"/>
        </w:rPr>
        <w:t xml:space="preserve"> EIM ir ekonomikos ir inovacijų ministro valdymo sričiai priskirtų įstaigų ir įmonių darbuotojų, pasiryžusių pranešti apie pastebėtus korupcijos atvejus, skaičius (proc.) (kas metus atliekamos apklausos duomenimis). Pagal </w:t>
      </w:r>
      <w:bookmarkStart w:id="5" w:name="_Hlk181700158"/>
      <w:r w:rsidRPr="00AE626C">
        <w:rPr>
          <w:sz w:val="24"/>
          <w:szCs w:val="24"/>
        </w:rPr>
        <w:t xml:space="preserve">2023 m. EIM atliktos </w:t>
      </w:r>
      <w:r w:rsidRPr="004941C7">
        <w:rPr>
          <w:sz w:val="24"/>
          <w:szCs w:val="24"/>
        </w:rPr>
        <w:t>apklausos „Ekonomikos ir inovacijų ministerijos darbuotojų tolerancija korupcijai ir tarnybinės etikos pažeidimams“</w:t>
      </w:r>
      <w:r w:rsidRPr="00AE626C">
        <w:rPr>
          <w:sz w:val="24"/>
          <w:szCs w:val="24"/>
        </w:rPr>
        <w:t xml:space="preserve"> duomenis, </w:t>
      </w:r>
      <w:bookmarkEnd w:id="5"/>
      <w:r w:rsidRPr="00AE626C">
        <w:rPr>
          <w:sz w:val="24"/>
          <w:szCs w:val="24"/>
        </w:rPr>
        <w:t>didžioji dalis darbuotojų</w:t>
      </w:r>
      <w:r w:rsidRPr="006C3B68">
        <w:rPr>
          <w:sz w:val="24"/>
          <w:szCs w:val="24"/>
        </w:rPr>
        <w:t>,</w:t>
      </w:r>
      <w:r w:rsidRPr="00AE626C">
        <w:rPr>
          <w:sz w:val="24"/>
          <w:szCs w:val="24"/>
        </w:rPr>
        <w:t xml:space="preserve"> t. y. 95,5 %</w:t>
      </w:r>
      <w:r>
        <w:rPr>
          <w:sz w:val="24"/>
          <w:szCs w:val="24"/>
        </w:rPr>
        <w:t>,</w:t>
      </w:r>
      <w:r w:rsidRPr="00AE626C">
        <w:rPr>
          <w:sz w:val="24"/>
          <w:szCs w:val="24"/>
        </w:rPr>
        <w:t xml:space="preserve"> apie susidūrimą su korupcijos apraiškomis darbe linkę pranešti ir tik 4,5 % nepraneštų. 2024 m. </w:t>
      </w:r>
      <w:r>
        <w:rPr>
          <w:sz w:val="24"/>
          <w:szCs w:val="24"/>
        </w:rPr>
        <w:t>atliktos</w:t>
      </w:r>
      <w:r w:rsidRPr="00AE626C">
        <w:rPr>
          <w:sz w:val="24"/>
          <w:szCs w:val="24"/>
        </w:rPr>
        <w:t xml:space="preserve"> apklausos duomenimis</w:t>
      </w:r>
      <w:r>
        <w:rPr>
          <w:sz w:val="24"/>
          <w:szCs w:val="24"/>
        </w:rPr>
        <w:t>,</w:t>
      </w:r>
      <w:r w:rsidRPr="00AE626C">
        <w:rPr>
          <w:sz w:val="24"/>
          <w:szCs w:val="24"/>
        </w:rPr>
        <w:t xml:space="preserve"> didžioji dalis darbuotojų</w:t>
      </w:r>
      <w:r w:rsidRPr="006C3B68">
        <w:rPr>
          <w:sz w:val="24"/>
          <w:szCs w:val="24"/>
        </w:rPr>
        <w:t>,</w:t>
      </w:r>
      <w:r w:rsidRPr="00AE626C">
        <w:rPr>
          <w:sz w:val="24"/>
          <w:szCs w:val="24"/>
        </w:rPr>
        <w:t xml:space="preserve"> t. y. 95,2 %</w:t>
      </w:r>
      <w:r>
        <w:rPr>
          <w:sz w:val="24"/>
          <w:szCs w:val="24"/>
        </w:rPr>
        <w:t>,</w:t>
      </w:r>
      <w:r w:rsidRPr="00AE626C">
        <w:rPr>
          <w:sz w:val="24"/>
          <w:szCs w:val="24"/>
        </w:rPr>
        <w:t xml:space="preserve"> apie susidūrimą su korupcijos apraiškomis darbe linkę pranešti ir tik 4,8 % nepraneštų. EIM pavaldžiose įstaigose apie susidūrimą su korupcijos apraiškomis darbe linkę pranešti </w:t>
      </w:r>
      <w:r>
        <w:rPr>
          <w:sz w:val="24"/>
          <w:szCs w:val="24"/>
        </w:rPr>
        <w:t>daugiau kaip</w:t>
      </w:r>
      <w:r w:rsidRPr="00AE626C">
        <w:rPr>
          <w:sz w:val="24"/>
          <w:szCs w:val="24"/>
        </w:rPr>
        <w:t xml:space="preserve"> 90 proc. darbuotojų. Siektina reikšmė 2023–2024 metų </w:t>
      </w:r>
      <w:r>
        <w:rPr>
          <w:sz w:val="24"/>
          <w:szCs w:val="24"/>
        </w:rPr>
        <w:t>veiksmų</w:t>
      </w:r>
      <w:r w:rsidRPr="00AE626C">
        <w:rPr>
          <w:sz w:val="24"/>
          <w:szCs w:val="24"/>
        </w:rPr>
        <w:t xml:space="preserve"> plane buvo 83</w:t>
      </w:r>
      <w:r>
        <w:rPr>
          <w:sz w:val="24"/>
          <w:szCs w:val="24"/>
        </w:rPr>
        <w:t> </w:t>
      </w:r>
      <w:r w:rsidRPr="00AE626C">
        <w:rPr>
          <w:sz w:val="24"/>
          <w:szCs w:val="24"/>
        </w:rPr>
        <w:t>proc., t. y. vertinimo kriterijaus reikšmė buvo pasiekta ir viršyta.</w:t>
      </w:r>
    </w:p>
    <w:p w14:paraId="3B983CAC" w14:textId="77777777" w:rsidR="007A41E0" w:rsidRPr="00AE626C" w:rsidRDefault="007A41E0" w:rsidP="007A41E0">
      <w:pPr>
        <w:ind w:firstLine="851"/>
        <w:jc w:val="both"/>
        <w:rPr>
          <w:sz w:val="24"/>
          <w:szCs w:val="24"/>
        </w:rPr>
      </w:pPr>
      <w:r w:rsidRPr="00AE626C">
        <w:rPr>
          <w:sz w:val="24"/>
          <w:szCs w:val="24"/>
        </w:rPr>
        <w:t xml:space="preserve">9.3. </w:t>
      </w:r>
      <w:r w:rsidRPr="006C3B68">
        <w:rPr>
          <w:sz w:val="24"/>
          <w:szCs w:val="24"/>
        </w:rPr>
        <w:t>Trečiasis vertinimo kriterijus:</w:t>
      </w:r>
      <w:r w:rsidRPr="00AE626C">
        <w:rPr>
          <w:sz w:val="24"/>
          <w:szCs w:val="24"/>
        </w:rPr>
        <w:t xml:space="preserve"> EIM ir ekonomikos ir inovacijų ministro valdymo sričiai priskirtų įstaigų darbuotojų, žinančių, kur ir kaip pranešti apie pastebėtus korupcijos atvejus EIM ir jai pavaldžiose įstaigose, skaičius (proc.) (kas metus atliekamos apklausos duomenimis): pagal 2023</w:t>
      </w:r>
      <w:r>
        <w:rPr>
          <w:sz w:val="24"/>
          <w:szCs w:val="24"/>
        </w:rPr>
        <w:t> </w:t>
      </w:r>
      <w:r w:rsidRPr="00AE626C">
        <w:rPr>
          <w:sz w:val="24"/>
          <w:szCs w:val="24"/>
        </w:rPr>
        <w:t>m. EIM atliktos apklausos „Ekonomikos ir inovacijų ministerijos darbuotojų tolerancija korupcijai ir tarnybinės etikos pažeidimams“ duomenis</w:t>
      </w:r>
      <w:r>
        <w:rPr>
          <w:sz w:val="24"/>
          <w:szCs w:val="24"/>
        </w:rPr>
        <w:t>,</w:t>
      </w:r>
      <w:r w:rsidRPr="00AE626C">
        <w:rPr>
          <w:sz w:val="24"/>
          <w:szCs w:val="24"/>
        </w:rPr>
        <w:t xml:space="preserve"> atsakydami į klausimą, ar žino</w:t>
      </w:r>
      <w:r>
        <w:rPr>
          <w:sz w:val="24"/>
          <w:szCs w:val="24"/>
        </w:rPr>
        <w:t>,</w:t>
      </w:r>
      <w:r w:rsidRPr="00AE626C">
        <w:rPr>
          <w:sz w:val="24"/>
          <w:szCs w:val="24"/>
        </w:rPr>
        <w:t xml:space="preserve"> kur reikia kreiptis</w:t>
      </w:r>
      <w:r>
        <w:rPr>
          <w:sz w:val="24"/>
          <w:szCs w:val="24"/>
        </w:rPr>
        <w:t>,</w:t>
      </w:r>
      <w:r w:rsidRPr="00AE626C">
        <w:rPr>
          <w:sz w:val="24"/>
          <w:szCs w:val="24"/>
        </w:rPr>
        <w:t xml:space="preserve"> norint pranešti apie korupcijos atvejį, 91 % apklausoje dalyvavusių darbuotojų patvirtino, kad žino, ir tik 9 %, kad nežino. 2024 m. apklausos duomenimis</w:t>
      </w:r>
      <w:r>
        <w:rPr>
          <w:sz w:val="24"/>
          <w:szCs w:val="24"/>
        </w:rPr>
        <w:t>,</w:t>
      </w:r>
      <w:r w:rsidRPr="00AE626C">
        <w:rPr>
          <w:sz w:val="24"/>
          <w:szCs w:val="24"/>
        </w:rPr>
        <w:t xml:space="preserve"> atsakydami į klausimą, ar žino</w:t>
      </w:r>
      <w:r>
        <w:rPr>
          <w:sz w:val="24"/>
          <w:szCs w:val="24"/>
        </w:rPr>
        <w:t>,</w:t>
      </w:r>
      <w:r w:rsidRPr="00AE626C">
        <w:rPr>
          <w:sz w:val="24"/>
          <w:szCs w:val="24"/>
        </w:rPr>
        <w:t xml:space="preserve"> kur reikia kreiptis</w:t>
      </w:r>
      <w:r>
        <w:rPr>
          <w:sz w:val="24"/>
          <w:szCs w:val="24"/>
        </w:rPr>
        <w:t>,</w:t>
      </w:r>
      <w:r w:rsidRPr="00AE626C">
        <w:rPr>
          <w:sz w:val="24"/>
          <w:szCs w:val="24"/>
        </w:rPr>
        <w:t xml:space="preserve"> norint pranešti apie korupcijos atvejį, 88,9 % apklausoje dalyvavusių respondentų patvirtino, kad žino, ir tik 11,1 % respondentų, kad nežino. EIM pavaldžiose įstaigose žinančių</w:t>
      </w:r>
      <w:r>
        <w:rPr>
          <w:sz w:val="24"/>
          <w:szCs w:val="24"/>
        </w:rPr>
        <w:t>,</w:t>
      </w:r>
      <w:r w:rsidRPr="00AE626C">
        <w:rPr>
          <w:sz w:val="24"/>
          <w:szCs w:val="24"/>
        </w:rPr>
        <w:t xml:space="preserve"> kur reikia kreiptis</w:t>
      </w:r>
      <w:r>
        <w:rPr>
          <w:sz w:val="24"/>
          <w:szCs w:val="24"/>
        </w:rPr>
        <w:t>,</w:t>
      </w:r>
      <w:r w:rsidRPr="00AE626C">
        <w:rPr>
          <w:sz w:val="24"/>
          <w:szCs w:val="24"/>
        </w:rPr>
        <w:t xml:space="preserve"> norint pranešti apie korupcijos atvejį</w:t>
      </w:r>
      <w:r>
        <w:rPr>
          <w:sz w:val="24"/>
          <w:szCs w:val="24"/>
        </w:rPr>
        <w:t>,</w:t>
      </w:r>
      <w:r w:rsidRPr="00AE626C">
        <w:rPr>
          <w:sz w:val="24"/>
          <w:szCs w:val="24"/>
        </w:rPr>
        <w:t xml:space="preserve"> vidutiniškai buvo 90 proc. Siektina reikšmė 2023–2024 metų </w:t>
      </w:r>
      <w:r>
        <w:rPr>
          <w:sz w:val="24"/>
          <w:szCs w:val="24"/>
        </w:rPr>
        <w:t>veiksmų</w:t>
      </w:r>
      <w:r w:rsidRPr="00AE626C">
        <w:rPr>
          <w:sz w:val="24"/>
          <w:szCs w:val="24"/>
        </w:rPr>
        <w:t xml:space="preserve"> plane buvo 86 proc., t. y. vertinimo kriterijaus reikšmė buvo pasiekta ir viršyta.</w:t>
      </w:r>
    </w:p>
    <w:p w14:paraId="5A5C72C4" w14:textId="77777777" w:rsidR="007A41E0" w:rsidRPr="00AE626C" w:rsidRDefault="007A41E0" w:rsidP="007A41E0">
      <w:pPr>
        <w:ind w:firstLine="851"/>
        <w:jc w:val="both"/>
        <w:rPr>
          <w:sz w:val="24"/>
          <w:szCs w:val="24"/>
        </w:rPr>
      </w:pPr>
      <w:r w:rsidRPr="00AE626C">
        <w:rPr>
          <w:sz w:val="24"/>
          <w:szCs w:val="24"/>
        </w:rPr>
        <w:t xml:space="preserve">10. </w:t>
      </w:r>
      <w:r w:rsidRPr="006C3B68">
        <w:rPr>
          <w:sz w:val="24"/>
          <w:szCs w:val="24"/>
        </w:rPr>
        <w:t>Pirmas uždavinys</w:t>
      </w:r>
      <w:r w:rsidRPr="00DD48BF">
        <w:rPr>
          <w:sz w:val="24"/>
          <w:szCs w:val="24"/>
        </w:rPr>
        <w:t>:</w:t>
      </w:r>
      <w:r w:rsidRPr="00AE626C">
        <w:rPr>
          <w:sz w:val="24"/>
          <w:szCs w:val="24"/>
        </w:rPr>
        <w:t xml:space="preserve"> užtikrinti Korupcijos prevencijos įstatymo ir Viešųjų ir privačių interesų derinimo įstatymo  nuostatų laikymąsi EIM ir jai pavaldžios įstaigose:</w:t>
      </w:r>
    </w:p>
    <w:p w14:paraId="27ABB2B4" w14:textId="77777777" w:rsidR="007A41E0" w:rsidRPr="00AE626C" w:rsidRDefault="007A41E0" w:rsidP="007A41E0">
      <w:pPr>
        <w:ind w:firstLine="851"/>
        <w:jc w:val="both"/>
        <w:rPr>
          <w:sz w:val="24"/>
          <w:szCs w:val="24"/>
        </w:rPr>
      </w:pPr>
      <w:r w:rsidRPr="00AE626C">
        <w:rPr>
          <w:sz w:val="24"/>
          <w:szCs w:val="24"/>
        </w:rPr>
        <w:t xml:space="preserve">10.1. Pirma priemonė – Korupcijos prevencijos įstatymo 17 straipsnyje nustatytais pagrindais ir tvarka kreiptis į Lietuvos Respublikos specialiųjų tyrimų tarnybą dėl informacijos apie asmenį, siekiantį eiti arba einantį pareigas EIM ar jai </w:t>
      </w:r>
      <w:r w:rsidRPr="00AE626C">
        <w:rPr>
          <w:color w:val="000000"/>
          <w:sz w:val="24"/>
          <w:szCs w:val="24"/>
          <w:shd w:val="clear" w:color="auto" w:fill="FFFFFF"/>
        </w:rPr>
        <w:t>pavaldžiose</w:t>
      </w:r>
      <w:r w:rsidRPr="00AE626C">
        <w:rPr>
          <w:b/>
          <w:bCs/>
          <w:color w:val="000000"/>
          <w:sz w:val="24"/>
          <w:szCs w:val="24"/>
          <w:shd w:val="clear" w:color="auto" w:fill="FFFFFF"/>
        </w:rPr>
        <w:t xml:space="preserve"> </w:t>
      </w:r>
      <w:r w:rsidRPr="00AE626C">
        <w:rPr>
          <w:sz w:val="24"/>
          <w:szCs w:val="24"/>
        </w:rPr>
        <w:t>įstaigose. Į Specialiųjų tyrimų tarnybą kreiptasi dėl visų asmenų (100 proc.), pretenduojančių į pareigas, į kurias prieš skiriant asmenį nustatyta pateikti rašytinį prašymą.</w:t>
      </w:r>
    </w:p>
    <w:p w14:paraId="00F373A5" w14:textId="77777777" w:rsidR="007A41E0" w:rsidRPr="00AE626C" w:rsidRDefault="007A41E0" w:rsidP="007A41E0">
      <w:pPr>
        <w:ind w:firstLine="851"/>
        <w:jc w:val="both"/>
        <w:rPr>
          <w:sz w:val="24"/>
          <w:szCs w:val="24"/>
        </w:rPr>
      </w:pPr>
      <w:r w:rsidRPr="00AE626C">
        <w:rPr>
          <w:sz w:val="24"/>
          <w:szCs w:val="24"/>
        </w:rPr>
        <w:t>10.2. Antra priemonė – vykdyti privačių interesų deklaracijose pateiktų duomenų kontrolę. Buvo nuolat atliekama EIM ir jai pavaldžių įstaigų darbuotojų privačių interesų deklaracijose pateiktų duomenų peržiūra. Patikrinta 100 proc. darbuotojų, privalančių deklaruoti privačius interesus, deklaracijų.</w:t>
      </w:r>
    </w:p>
    <w:p w14:paraId="16A822A9" w14:textId="77777777" w:rsidR="007A41E0" w:rsidRPr="00AE626C" w:rsidRDefault="007A41E0" w:rsidP="007A41E0">
      <w:pPr>
        <w:ind w:firstLine="851"/>
        <w:jc w:val="both"/>
        <w:rPr>
          <w:sz w:val="24"/>
          <w:szCs w:val="24"/>
        </w:rPr>
      </w:pPr>
      <w:r w:rsidRPr="00AE626C">
        <w:rPr>
          <w:sz w:val="24"/>
          <w:szCs w:val="24"/>
        </w:rPr>
        <w:t xml:space="preserve">11. </w:t>
      </w:r>
      <w:r w:rsidRPr="006C3B68">
        <w:rPr>
          <w:sz w:val="24"/>
          <w:szCs w:val="24"/>
        </w:rPr>
        <w:t>Antras uždavinys</w:t>
      </w:r>
      <w:r w:rsidRPr="00DD48BF">
        <w:rPr>
          <w:sz w:val="24"/>
          <w:szCs w:val="24"/>
        </w:rPr>
        <w:t>:</w:t>
      </w:r>
      <w:r w:rsidRPr="00AE626C">
        <w:rPr>
          <w:sz w:val="24"/>
          <w:szCs w:val="24"/>
        </w:rPr>
        <w:t xml:space="preserve"> užtikrinti EIM ir jai pavaldžių įstaigų darbuotojų antikorupcinį sąmoningumą:</w:t>
      </w:r>
    </w:p>
    <w:p w14:paraId="4B467D32" w14:textId="77777777" w:rsidR="007A41E0" w:rsidRPr="00AE626C" w:rsidRDefault="007A41E0" w:rsidP="007A41E0">
      <w:pPr>
        <w:ind w:firstLine="851"/>
        <w:jc w:val="both"/>
        <w:rPr>
          <w:sz w:val="24"/>
          <w:szCs w:val="24"/>
        </w:rPr>
      </w:pPr>
      <w:r w:rsidRPr="00AE626C">
        <w:rPr>
          <w:sz w:val="24"/>
          <w:szCs w:val="24"/>
        </w:rPr>
        <w:lastRenderedPageBreak/>
        <w:t>11.1. Pirma priemonė – įvertinti EIM ir jai pavaldžių įstaigų atsparumą korupcijai. Priemonės įgyvendinimo terminui buvo nustatytas apribojimas – Lietuvos Respublikos Vyriausyb</w:t>
      </w:r>
      <w:r>
        <w:rPr>
          <w:sz w:val="24"/>
          <w:szCs w:val="24"/>
        </w:rPr>
        <w:t>ės</w:t>
      </w:r>
      <w:r w:rsidRPr="00AE626C">
        <w:rPr>
          <w:sz w:val="24"/>
          <w:szCs w:val="24"/>
        </w:rPr>
        <w:t xml:space="preserve"> patvirtin</w:t>
      </w:r>
      <w:r>
        <w:rPr>
          <w:sz w:val="24"/>
          <w:szCs w:val="24"/>
        </w:rPr>
        <w:t>toje</w:t>
      </w:r>
      <w:r w:rsidRPr="00AE626C">
        <w:rPr>
          <w:sz w:val="24"/>
          <w:szCs w:val="24"/>
        </w:rPr>
        <w:t xml:space="preserve"> Atsparumo korupcijai lygio nustatymo metodik</w:t>
      </w:r>
      <w:r>
        <w:rPr>
          <w:sz w:val="24"/>
          <w:szCs w:val="24"/>
        </w:rPr>
        <w:t>oje</w:t>
      </w:r>
      <w:r w:rsidRPr="00AE626C">
        <w:rPr>
          <w:sz w:val="24"/>
          <w:szCs w:val="24"/>
        </w:rPr>
        <w:t xml:space="preserve"> nustatyta tvarka ir terminais. Iki 2025</w:t>
      </w:r>
      <w:r>
        <w:rPr>
          <w:sz w:val="24"/>
          <w:szCs w:val="24"/>
        </w:rPr>
        <w:t> </w:t>
      </w:r>
      <w:r w:rsidRPr="00AE626C">
        <w:rPr>
          <w:sz w:val="24"/>
          <w:szCs w:val="24"/>
        </w:rPr>
        <w:t xml:space="preserve">m. sausio 1 d. ši metodika nebuvo patvirtinta, todėl vykdyti priemonę pagal galiojančią metodiką nebuvo objektyvių galimybių. </w:t>
      </w:r>
      <w:r>
        <w:rPr>
          <w:sz w:val="24"/>
          <w:szCs w:val="24"/>
        </w:rPr>
        <w:t xml:space="preserve"> </w:t>
      </w:r>
    </w:p>
    <w:p w14:paraId="6A3DB74C" w14:textId="77777777" w:rsidR="007A41E0" w:rsidRPr="00AE626C" w:rsidRDefault="007A41E0" w:rsidP="007A41E0">
      <w:pPr>
        <w:ind w:firstLine="851"/>
        <w:jc w:val="both"/>
        <w:rPr>
          <w:sz w:val="24"/>
          <w:szCs w:val="24"/>
        </w:rPr>
      </w:pPr>
      <w:r w:rsidRPr="00AE626C">
        <w:rPr>
          <w:sz w:val="24"/>
          <w:szCs w:val="24"/>
        </w:rPr>
        <w:t>11.2. Antra priemonė – organizuoti mokymus EIM ir jai pavaldžių įstaigų darbuotojams korupcijos prevencijos temomis. Kiekvienais metais suorganizuoti ne mažiau kaip 1 (vieni) mokymai, kurių metu korupcijos prevencijos temomis bus apmokyti EIM ir jai pavaldžių įstaigų darbuotojai</w:t>
      </w:r>
      <w:r>
        <w:rPr>
          <w:sz w:val="24"/>
          <w:szCs w:val="24"/>
        </w:rPr>
        <w:t>.</w:t>
      </w:r>
      <w:r w:rsidRPr="00AE626C">
        <w:rPr>
          <w:sz w:val="24"/>
          <w:szCs w:val="24"/>
        </w:rPr>
        <w:t xml:space="preserve"> 2023 m. organizuoti 8 mokymai, 2024 m. – 9 mokymai. </w:t>
      </w:r>
    </w:p>
    <w:p w14:paraId="5CADD5BE" w14:textId="77777777" w:rsidR="007A41E0" w:rsidRPr="00AE626C" w:rsidRDefault="007A41E0" w:rsidP="007A41E0">
      <w:pPr>
        <w:ind w:firstLine="851"/>
        <w:jc w:val="both"/>
        <w:rPr>
          <w:sz w:val="24"/>
          <w:szCs w:val="24"/>
        </w:rPr>
      </w:pPr>
      <w:r w:rsidRPr="00AE626C">
        <w:rPr>
          <w:sz w:val="24"/>
          <w:szCs w:val="24"/>
        </w:rPr>
        <w:t xml:space="preserve">11.3. Trečia priemonė – atlikti tyrimą (apklausą), siekiant nustatyti EIM ir jai pavaldžių įstaigų darbuotojų toleranciją korupcijai. Kiekvienais metais atliktos EIM darbuotojų tolerancijos korupcijai ir tarnybinės etikos pažeidimams apklausos. Su apibendrintais apklausų rezultatais ir </w:t>
      </w:r>
      <w:r w:rsidRPr="00AD3C84">
        <w:rPr>
          <w:sz w:val="24"/>
          <w:szCs w:val="24"/>
        </w:rPr>
        <w:t>pasiūlymais</w:t>
      </w:r>
      <w:r w:rsidRPr="00AE626C">
        <w:rPr>
          <w:sz w:val="24"/>
          <w:szCs w:val="24"/>
        </w:rPr>
        <w:t xml:space="preserve"> supažindinti EIM darbuotojai, pažymos </w:t>
      </w:r>
      <w:r>
        <w:rPr>
          <w:sz w:val="24"/>
          <w:szCs w:val="24"/>
        </w:rPr>
        <w:t>paskelbtos</w:t>
      </w:r>
      <w:r w:rsidRPr="00AE626C">
        <w:rPr>
          <w:sz w:val="24"/>
          <w:szCs w:val="24"/>
        </w:rPr>
        <w:t xml:space="preserve"> EIM intranet</w:t>
      </w:r>
      <w:r>
        <w:rPr>
          <w:sz w:val="24"/>
          <w:szCs w:val="24"/>
        </w:rPr>
        <w:t>e</w:t>
      </w:r>
      <w:r w:rsidRPr="00AE626C">
        <w:rPr>
          <w:sz w:val="24"/>
          <w:szCs w:val="24"/>
        </w:rPr>
        <w:t xml:space="preserve"> svetainėje ir prieinamos visiems EIM darbuotojams.</w:t>
      </w:r>
    </w:p>
    <w:p w14:paraId="13EDD2E3" w14:textId="77777777" w:rsidR="007A41E0" w:rsidRPr="00AE626C" w:rsidRDefault="007A41E0" w:rsidP="007A41E0">
      <w:pPr>
        <w:ind w:firstLine="851"/>
        <w:jc w:val="both"/>
        <w:rPr>
          <w:sz w:val="24"/>
          <w:szCs w:val="24"/>
        </w:rPr>
      </w:pPr>
      <w:r w:rsidRPr="00AE626C">
        <w:rPr>
          <w:sz w:val="24"/>
          <w:szCs w:val="24"/>
        </w:rPr>
        <w:t xml:space="preserve">11.4. Ketvirta priemonė – organizuoti teisės aktų projektų antikorupcinio vertinimo mokymus ir (ar) seminarus. Kiekvienais metais suorganizuoti ne mažiau kaip 1 (vieni) mokymai, kurių metu buvo apmokyti EIM ir jai pavaldžių įstaigų darbuotojai, rengiantys teisės aktų projektus ir vertinantys juos. Mokymų medžiaga </w:t>
      </w:r>
      <w:r>
        <w:rPr>
          <w:sz w:val="24"/>
          <w:szCs w:val="24"/>
        </w:rPr>
        <w:t>paskelbta</w:t>
      </w:r>
      <w:r w:rsidRPr="00AE626C">
        <w:rPr>
          <w:sz w:val="24"/>
          <w:szCs w:val="24"/>
        </w:rPr>
        <w:t xml:space="preserve"> EIM </w:t>
      </w:r>
      <w:r>
        <w:rPr>
          <w:sz w:val="24"/>
          <w:szCs w:val="24"/>
        </w:rPr>
        <w:t>i</w:t>
      </w:r>
      <w:r w:rsidRPr="00AE626C">
        <w:rPr>
          <w:sz w:val="24"/>
          <w:szCs w:val="24"/>
        </w:rPr>
        <w:t>ntranet</w:t>
      </w:r>
      <w:r>
        <w:rPr>
          <w:sz w:val="24"/>
          <w:szCs w:val="24"/>
        </w:rPr>
        <w:t>e</w:t>
      </w:r>
      <w:r w:rsidRPr="00AE626C">
        <w:rPr>
          <w:sz w:val="24"/>
          <w:szCs w:val="24"/>
        </w:rPr>
        <w:t xml:space="preserve"> ir prieinama visiems EIM darbuotojams.</w:t>
      </w:r>
    </w:p>
    <w:p w14:paraId="25C0016B" w14:textId="77777777" w:rsidR="007A41E0" w:rsidRPr="00AE626C" w:rsidRDefault="007A41E0" w:rsidP="007A41E0">
      <w:pPr>
        <w:ind w:firstLine="851"/>
        <w:jc w:val="both"/>
        <w:rPr>
          <w:sz w:val="24"/>
          <w:szCs w:val="24"/>
        </w:rPr>
      </w:pPr>
      <w:r w:rsidRPr="00AE626C">
        <w:rPr>
          <w:sz w:val="24"/>
          <w:szCs w:val="24"/>
        </w:rPr>
        <w:t xml:space="preserve">12. </w:t>
      </w:r>
      <w:r w:rsidRPr="00EA7209">
        <w:rPr>
          <w:sz w:val="24"/>
          <w:szCs w:val="24"/>
        </w:rPr>
        <w:t>Trečias</w:t>
      </w:r>
      <w:r w:rsidRPr="00DD48BF">
        <w:rPr>
          <w:sz w:val="24"/>
          <w:szCs w:val="24"/>
        </w:rPr>
        <w:t xml:space="preserve"> </w:t>
      </w:r>
      <w:r w:rsidRPr="00EA7209">
        <w:rPr>
          <w:sz w:val="24"/>
          <w:szCs w:val="24"/>
        </w:rPr>
        <w:t>uždavinys</w:t>
      </w:r>
      <w:r w:rsidRPr="00AE626C">
        <w:rPr>
          <w:sz w:val="24"/>
          <w:szCs w:val="24"/>
        </w:rPr>
        <w:t>: šalinti korupcijos rizikos veiksnius, išaiškintus atliekant korupcijos pasireiškimo tikimybės nustatymą:</w:t>
      </w:r>
    </w:p>
    <w:p w14:paraId="52032D21" w14:textId="77777777" w:rsidR="007A41E0" w:rsidRPr="00AE626C" w:rsidRDefault="007A41E0" w:rsidP="007A41E0">
      <w:pPr>
        <w:ind w:firstLine="851"/>
        <w:jc w:val="both"/>
        <w:rPr>
          <w:sz w:val="24"/>
          <w:szCs w:val="24"/>
        </w:rPr>
      </w:pPr>
      <w:r w:rsidRPr="00AE626C">
        <w:rPr>
          <w:sz w:val="24"/>
          <w:szCs w:val="24"/>
        </w:rPr>
        <w:t>12.1. Pirma priemonė – įgyvendinti Specialiųjų tyrimų tarnybos, Lietuvos Respublikos valstybės kontrolės ir kitų įstaigų rekomendacijas, susijusias su korupcijos pasireiškimo rizikos mažinimu. Visos pateiktos rekomendacijos įgyvendintos per kiekvienu atveju nustatytus konkrečius terminus ir pagal Specialiųjų tyrimų tarnybos, Valstybės kontrolės ir kitų įstaigų rekomendacijose nustatytus kriterijus.</w:t>
      </w:r>
    </w:p>
    <w:p w14:paraId="5EE71ADC" w14:textId="77777777" w:rsidR="007A41E0" w:rsidRPr="00AE626C" w:rsidRDefault="007A41E0" w:rsidP="007A41E0">
      <w:pPr>
        <w:ind w:firstLine="851"/>
        <w:jc w:val="both"/>
        <w:rPr>
          <w:sz w:val="24"/>
          <w:szCs w:val="24"/>
        </w:rPr>
      </w:pPr>
      <w:r w:rsidRPr="00AE626C">
        <w:rPr>
          <w:sz w:val="24"/>
          <w:szCs w:val="24"/>
        </w:rPr>
        <w:t>12.2. Antra priemonė – įvertinus EIM ir jai p</w:t>
      </w:r>
      <w:r w:rsidRPr="00AE626C">
        <w:rPr>
          <w:color w:val="000000"/>
          <w:sz w:val="24"/>
          <w:szCs w:val="24"/>
          <w:shd w:val="clear" w:color="auto" w:fill="FFFFFF"/>
        </w:rPr>
        <w:t>avaldžių įstaigų</w:t>
      </w:r>
      <w:r w:rsidRPr="00AE626C">
        <w:rPr>
          <w:sz w:val="24"/>
          <w:szCs w:val="24"/>
        </w:rPr>
        <w:t xml:space="preserve"> atsparumo korupcijai lygį, parengti planą ir į jį įtraukti korupcijai atsparios aplinkos kūrimo priemones. Atsižvelgiant į tai, kad Lietuvos Respublikos Vyriausybė iki 2025 m. sausio 1 d. nepatvirtino Atsparumo korupcijai lygio nustatymo metodikos, vykdyti </w:t>
      </w:r>
      <w:r w:rsidRPr="00AD3C84">
        <w:rPr>
          <w:sz w:val="24"/>
          <w:szCs w:val="24"/>
        </w:rPr>
        <w:t>priemonę pagal galiojančią metodiką</w:t>
      </w:r>
      <w:r w:rsidRPr="00AE626C">
        <w:rPr>
          <w:sz w:val="24"/>
          <w:szCs w:val="24"/>
        </w:rPr>
        <w:t xml:space="preserve"> nebuvo objektyvių galimybių.</w:t>
      </w:r>
    </w:p>
    <w:p w14:paraId="62FE5BE3" w14:textId="77777777" w:rsidR="007A41E0" w:rsidRPr="00AE626C" w:rsidRDefault="007A41E0" w:rsidP="007A41E0">
      <w:pPr>
        <w:ind w:firstLine="851"/>
        <w:jc w:val="both"/>
        <w:rPr>
          <w:sz w:val="24"/>
          <w:szCs w:val="24"/>
        </w:rPr>
      </w:pPr>
      <w:r w:rsidRPr="00AE626C">
        <w:rPr>
          <w:sz w:val="24"/>
          <w:szCs w:val="24"/>
        </w:rPr>
        <w:t>12.3. Trečia priemonė – užtikrinti EIM ir j</w:t>
      </w:r>
      <w:r w:rsidRPr="00AE626C">
        <w:rPr>
          <w:color w:val="000000"/>
          <w:sz w:val="24"/>
          <w:szCs w:val="24"/>
          <w:shd w:val="clear" w:color="auto" w:fill="FFFFFF"/>
        </w:rPr>
        <w:t>ai pavaldžių įstaigų</w:t>
      </w:r>
      <w:r w:rsidRPr="00AE626C">
        <w:rPr>
          <w:b/>
          <w:bCs/>
          <w:color w:val="000000"/>
          <w:sz w:val="24"/>
          <w:szCs w:val="24"/>
          <w:shd w:val="clear" w:color="auto" w:fill="FFFFFF"/>
        </w:rPr>
        <w:t xml:space="preserve"> </w:t>
      </w:r>
      <w:r w:rsidRPr="00AE626C">
        <w:rPr>
          <w:sz w:val="24"/>
          <w:szCs w:val="24"/>
        </w:rPr>
        <w:t xml:space="preserve">sudarytų sutarčių vykdymo kontrolę. Vykdant priemonę, buvo užtikrinta teisės aktais, reguliuojančiais viešuosius pirkimus, investicijas, paramą verslui, </w:t>
      </w:r>
      <w:r>
        <w:rPr>
          <w:sz w:val="24"/>
          <w:szCs w:val="24"/>
        </w:rPr>
        <w:t xml:space="preserve">reglamentuojama </w:t>
      </w:r>
      <w:r w:rsidRPr="00AE626C">
        <w:rPr>
          <w:sz w:val="24"/>
          <w:szCs w:val="24"/>
        </w:rPr>
        <w:t>nuolatinė sutarčių vykdymo priežiūra ir kontrolė.</w:t>
      </w:r>
    </w:p>
    <w:p w14:paraId="5317F7DE" w14:textId="77777777" w:rsidR="007A41E0" w:rsidRPr="00AE626C" w:rsidRDefault="007A41E0" w:rsidP="007A41E0">
      <w:pPr>
        <w:ind w:firstLine="851"/>
        <w:jc w:val="both"/>
        <w:rPr>
          <w:color w:val="000000"/>
          <w:sz w:val="24"/>
          <w:szCs w:val="24"/>
          <w:shd w:val="clear" w:color="auto" w:fill="FFFFFF"/>
        </w:rPr>
      </w:pPr>
      <w:r w:rsidRPr="00AE626C">
        <w:rPr>
          <w:sz w:val="24"/>
          <w:szCs w:val="24"/>
        </w:rPr>
        <w:t xml:space="preserve">12.4. Ketvirta priemonė – atlikti EIM ir jai </w:t>
      </w:r>
      <w:r w:rsidRPr="00AE626C">
        <w:rPr>
          <w:color w:val="000000"/>
          <w:sz w:val="24"/>
          <w:szCs w:val="24"/>
          <w:shd w:val="clear" w:color="auto" w:fill="FFFFFF"/>
        </w:rPr>
        <w:t xml:space="preserve">pavaldžių įstaigų viešųjų pirkimų srities korupcijos pasireiškimo tikimybės (toliau </w:t>
      </w:r>
      <w:r>
        <w:rPr>
          <w:color w:val="000000"/>
          <w:sz w:val="24"/>
          <w:szCs w:val="24"/>
          <w:shd w:val="clear" w:color="auto" w:fill="FFFFFF"/>
        </w:rPr>
        <w:t>–</w:t>
      </w:r>
      <w:r w:rsidRPr="00AE626C">
        <w:rPr>
          <w:color w:val="000000"/>
          <w:sz w:val="24"/>
          <w:szCs w:val="24"/>
          <w:shd w:val="clear" w:color="auto" w:fill="FFFFFF"/>
        </w:rPr>
        <w:t xml:space="preserve"> KPT) nustatymą. Atlikus 2024 m. IV </w:t>
      </w:r>
      <w:proofErr w:type="spellStart"/>
      <w:r w:rsidRPr="00AE626C">
        <w:rPr>
          <w:color w:val="000000"/>
          <w:sz w:val="24"/>
          <w:szCs w:val="24"/>
          <w:shd w:val="clear" w:color="auto" w:fill="FFFFFF"/>
        </w:rPr>
        <w:t>ketv</w:t>
      </w:r>
      <w:proofErr w:type="spellEnd"/>
      <w:r w:rsidRPr="00AE626C">
        <w:rPr>
          <w:color w:val="000000"/>
          <w:sz w:val="24"/>
          <w:szCs w:val="24"/>
          <w:shd w:val="clear" w:color="auto" w:fill="FFFFFF"/>
        </w:rPr>
        <w:t>. EIM ir jai pavaldžių įstaigų viešųjų pirkimų srities KPT nustatymą, raudono</w:t>
      </w:r>
      <w:r>
        <w:rPr>
          <w:color w:val="000000"/>
          <w:sz w:val="24"/>
          <w:szCs w:val="24"/>
          <w:shd w:val="clear" w:color="auto" w:fill="FFFFFF"/>
        </w:rPr>
        <w:t>jo</w:t>
      </w:r>
      <w:r w:rsidRPr="00AE626C">
        <w:rPr>
          <w:color w:val="000000"/>
          <w:sz w:val="24"/>
          <w:szCs w:val="24"/>
          <w:shd w:val="clear" w:color="auto" w:fill="FFFFFF"/>
        </w:rPr>
        <w:t xml:space="preserve"> lygio rizikų nebuvo nustatyta, visose KPT </w:t>
      </w:r>
      <w:r>
        <w:rPr>
          <w:color w:val="000000"/>
          <w:sz w:val="24"/>
          <w:szCs w:val="24"/>
          <w:shd w:val="clear" w:color="auto" w:fill="FFFFFF"/>
        </w:rPr>
        <w:t xml:space="preserve">srityse </w:t>
      </w:r>
      <w:r w:rsidRPr="00AE626C">
        <w:rPr>
          <w:color w:val="000000"/>
          <w:sz w:val="24"/>
          <w:szCs w:val="24"/>
          <w:shd w:val="clear" w:color="auto" w:fill="FFFFFF"/>
        </w:rPr>
        <w:t>nustatytos 3 žalio</w:t>
      </w:r>
      <w:r>
        <w:rPr>
          <w:color w:val="000000"/>
          <w:sz w:val="24"/>
          <w:szCs w:val="24"/>
          <w:shd w:val="clear" w:color="auto" w:fill="FFFFFF"/>
        </w:rPr>
        <w:t>jo</w:t>
      </w:r>
      <w:r w:rsidRPr="00AE626C">
        <w:rPr>
          <w:color w:val="000000"/>
          <w:sz w:val="24"/>
          <w:szCs w:val="24"/>
          <w:shd w:val="clear" w:color="auto" w:fill="FFFFFF"/>
        </w:rPr>
        <w:t xml:space="preserve"> ir geltono</w:t>
      </w:r>
      <w:r>
        <w:rPr>
          <w:color w:val="000000"/>
          <w:sz w:val="24"/>
          <w:szCs w:val="24"/>
          <w:shd w:val="clear" w:color="auto" w:fill="FFFFFF"/>
        </w:rPr>
        <w:t>jo</w:t>
      </w:r>
      <w:r w:rsidRPr="00AE626C">
        <w:rPr>
          <w:color w:val="000000"/>
          <w:sz w:val="24"/>
          <w:szCs w:val="24"/>
          <w:shd w:val="clear" w:color="auto" w:fill="FFFFFF"/>
        </w:rPr>
        <w:t xml:space="preserve"> lygio rizikos: pirkimų planavimo netikslumai, sutarties vykdymo kontrolės trūkumai, neskelbiamų pirkimų vykdymas (</w:t>
      </w:r>
      <w:r>
        <w:rPr>
          <w:color w:val="000000"/>
          <w:sz w:val="24"/>
          <w:szCs w:val="24"/>
          <w:shd w:val="clear" w:color="auto" w:fill="FFFFFF"/>
        </w:rPr>
        <w:t>nepaisant</w:t>
      </w:r>
      <w:r w:rsidRPr="00AE626C">
        <w:rPr>
          <w:color w:val="000000"/>
          <w:sz w:val="24"/>
          <w:szCs w:val="24"/>
          <w:shd w:val="clear" w:color="auto" w:fill="FFFFFF"/>
        </w:rPr>
        <w:t xml:space="preserve"> to, kad nustatytos žemo (žalio</w:t>
      </w:r>
      <w:r>
        <w:rPr>
          <w:color w:val="000000"/>
          <w:sz w:val="24"/>
          <w:szCs w:val="24"/>
          <w:shd w:val="clear" w:color="auto" w:fill="FFFFFF"/>
        </w:rPr>
        <w:t>jo</w:t>
      </w:r>
      <w:r w:rsidRPr="00AE626C">
        <w:rPr>
          <w:color w:val="000000"/>
          <w:sz w:val="24"/>
          <w:szCs w:val="24"/>
          <w:shd w:val="clear" w:color="auto" w:fill="FFFFFF"/>
        </w:rPr>
        <w:t xml:space="preserve"> ir geltono</w:t>
      </w:r>
      <w:r>
        <w:rPr>
          <w:color w:val="000000"/>
          <w:sz w:val="24"/>
          <w:szCs w:val="24"/>
          <w:shd w:val="clear" w:color="auto" w:fill="FFFFFF"/>
        </w:rPr>
        <w:t>jo</w:t>
      </w:r>
      <w:r w:rsidRPr="00AE626C">
        <w:rPr>
          <w:color w:val="000000"/>
          <w:sz w:val="24"/>
          <w:szCs w:val="24"/>
          <w:shd w:val="clear" w:color="auto" w:fill="FFFFFF"/>
        </w:rPr>
        <w:t>) lygio rizikos)</w:t>
      </w:r>
      <w:r>
        <w:rPr>
          <w:color w:val="000000"/>
          <w:sz w:val="24"/>
          <w:szCs w:val="24"/>
          <w:shd w:val="clear" w:color="auto" w:fill="FFFFFF"/>
        </w:rPr>
        <w:t>. Šioms rizikoms</w:t>
      </w:r>
      <w:r w:rsidRPr="00AE626C">
        <w:rPr>
          <w:color w:val="000000"/>
          <w:sz w:val="24"/>
          <w:szCs w:val="24"/>
          <w:shd w:val="clear" w:color="auto" w:fill="FFFFFF"/>
        </w:rPr>
        <w:t xml:space="preserve"> valdyti pasiūlytos priemonės dėl viešuosiuose pirkimuose dalyvaujančių darbuotojų periodinio švietimo viešųjų pirkimų tema.</w:t>
      </w:r>
      <w:r w:rsidRPr="00AE626C">
        <w:rPr>
          <w:color w:val="000000"/>
          <w:sz w:val="24"/>
          <w:szCs w:val="24"/>
          <w:highlight w:val="yellow"/>
          <w:shd w:val="clear" w:color="auto" w:fill="FFFFFF"/>
        </w:rPr>
        <w:t xml:space="preserve"> </w:t>
      </w:r>
    </w:p>
    <w:p w14:paraId="598CE8C6" w14:textId="77777777" w:rsidR="007A41E0" w:rsidRPr="002976AC" w:rsidRDefault="007A41E0" w:rsidP="007A41E0">
      <w:pPr>
        <w:ind w:firstLine="851"/>
        <w:jc w:val="both"/>
        <w:rPr>
          <w:color w:val="000000"/>
          <w:sz w:val="24"/>
          <w:szCs w:val="24"/>
        </w:rPr>
      </w:pPr>
      <w:r w:rsidRPr="00AE626C">
        <w:rPr>
          <w:sz w:val="24"/>
          <w:szCs w:val="24"/>
        </w:rPr>
        <w:t xml:space="preserve">13. </w:t>
      </w:r>
      <w:r w:rsidRPr="00047917">
        <w:rPr>
          <w:sz w:val="24"/>
          <w:szCs w:val="24"/>
        </w:rPr>
        <w:t>Ketvirtas</w:t>
      </w:r>
      <w:r w:rsidRPr="00DD48BF">
        <w:rPr>
          <w:sz w:val="24"/>
          <w:szCs w:val="24"/>
        </w:rPr>
        <w:t xml:space="preserve"> </w:t>
      </w:r>
      <w:r w:rsidRPr="00047917">
        <w:rPr>
          <w:sz w:val="24"/>
          <w:szCs w:val="24"/>
        </w:rPr>
        <w:t>uždavinys</w:t>
      </w:r>
      <w:r w:rsidRPr="00AE626C">
        <w:rPr>
          <w:sz w:val="24"/>
          <w:szCs w:val="24"/>
        </w:rPr>
        <w:t xml:space="preserve">: </w:t>
      </w:r>
      <w:r w:rsidRPr="00AE626C">
        <w:rPr>
          <w:color w:val="000000"/>
          <w:sz w:val="24"/>
          <w:szCs w:val="24"/>
          <w:shd w:val="clear" w:color="auto" w:fill="FFFFFF"/>
        </w:rPr>
        <w:t>teisinio reglamentavimo gerinimas ir geresnio valdymo užtikrinimas EIM, siekiant mažinti korupcijos apraiškų tikimybę</w:t>
      </w:r>
      <w:r>
        <w:rPr>
          <w:color w:val="000000"/>
          <w:sz w:val="24"/>
          <w:szCs w:val="24"/>
          <w:shd w:val="clear" w:color="auto" w:fill="FFFFFF"/>
        </w:rPr>
        <w:t xml:space="preserve">. </w:t>
      </w:r>
      <w:r w:rsidRPr="00AE626C">
        <w:rPr>
          <w:color w:val="000000"/>
          <w:sz w:val="24"/>
          <w:szCs w:val="24"/>
          <w:shd w:val="clear" w:color="auto" w:fill="FFFFFF"/>
        </w:rPr>
        <w:t xml:space="preserve">Numatyta viena priemonė </w:t>
      </w:r>
      <w:r w:rsidRPr="00AE626C">
        <w:rPr>
          <w:sz w:val="24"/>
          <w:szCs w:val="24"/>
        </w:rPr>
        <w:t xml:space="preserve">– </w:t>
      </w:r>
      <w:r w:rsidRPr="00AE626C">
        <w:rPr>
          <w:color w:val="000000"/>
          <w:sz w:val="24"/>
          <w:szCs w:val="24"/>
          <w:shd w:val="clear" w:color="auto" w:fill="FFFFFF"/>
        </w:rPr>
        <w:t>užtikrinti, kad visais atvejais būtų atliktas rengiamų teisės aktų projektų, kuriais numatoma reguliuoti visuomeninius santykius, įtvirtintus</w:t>
      </w:r>
      <w:r>
        <w:rPr>
          <w:color w:val="000000"/>
          <w:sz w:val="24"/>
          <w:szCs w:val="24"/>
          <w:shd w:val="clear" w:color="auto" w:fill="FFFFFF"/>
        </w:rPr>
        <w:t xml:space="preserve"> Korupcijos prevencijos įstatymo </w:t>
      </w:r>
      <w:r>
        <w:rPr>
          <w:color w:val="000000"/>
          <w:sz w:val="24"/>
          <w:szCs w:val="24"/>
          <w:shd w:val="clear" w:color="auto" w:fill="FFFFFF"/>
          <w:lang w:val="en-US"/>
        </w:rPr>
        <w:t xml:space="preserve">8 </w:t>
      </w:r>
      <w:r>
        <w:rPr>
          <w:color w:val="000000"/>
          <w:sz w:val="24"/>
          <w:szCs w:val="24"/>
          <w:shd w:val="clear" w:color="auto" w:fill="FFFFFF"/>
        </w:rPr>
        <w:t xml:space="preserve">straipsnyje, </w:t>
      </w:r>
      <w:r w:rsidRPr="00AE626C">
        <w:rPr>
          <w:color w:val="000000"/>
          <w:sz w:val="24"/>
          <w:szCs w:val="24"/>
          <w:shd w:val="clear" w:color="auto" w:fill="FFFFFF"/>
        </w:rPr>
        <w:t>antikorupcinis vertinimas.</w:t>
      </w:r>
      <w:r w:rsidRPr="00AE626C">
        <w:rPr>
          <w:color w:val="000000"/>
          <w:sz w:val="24"/>
          <w:szCs w:val="24"/>
        </w:rPr>
        <w:t xml:space="preserve"> </w:t>
      </w:r>
      <w:r>
        <w:rPr>
          <w:color w:val="000000"/>
          <w:sz w:val="24"/>
          <w:szCs w:val="24"/>
        </w:rPr>
        <w:t>A</w:t>
      </w:r>
      <w:r w:rsidRPr="00AE626C">
        <w:rPr>
          <w:color w:val="000000"/>
          <w:sz w:val="24"/>
          <w:szCs w:val="24"/>
        </w:rPr>
        <w:t xml:space="preserve">ntikorupciniu aspektu </w:t>
      </w:r>
      <w:r>
        <w:rPr>
          <w:color w:val="000000"/>
          <w:sz w:val="24"/>
          <w:szCs w:val="24"/>
        </w:rPr>
        <w:t>b</w:t>
      </w:r>
      <w:r w:rsidRPr="00AE626C">
        <w:rPr>
          <w:color w:val="000000"/>
          <w:sz w:val="24"/>
          <w:szCs w:val="24"/>
        </w:rPr>
        <w:t xml:space="preserve">uvo nuolat </w:t>
      </w:r>
      <w:r>
        <w:rPr>
          <w:color w:val="000000"/>
          <w:sz w:val="24"/>
          <w:szCs w:val="24"/>
        </w:rPr>
        <w:t>vertinami</w:t>
      </w:r>
      <w:r w:rsidRPr="00AE626C">
        <w:rPr>
          <w:color w:val="000000"/>
          <w:sz w:val="24"/>
          <w:szCs w:val="24"/>
        </w:rPr>
        <w:t xml:space="preserve"> visi teisės aktų projektai, susiję </w:t>
      </w:r>
      <w:r>
        <w:rPr>
          <w:color w:val="000000"/>
          <w:sz w:val="24"/>
          <w:szCs w:val="24"/>
        </w:rPr>
        <w:t xml:space="preserve">su Korupcijos prevencijos įstatymo </w:t>
      </w:r>
      <w:r>
        <w:rPr>
          <w:color w:val="000000"/>
          <w:sz w:val="24"/>
          <w:szCs w:val="24"/>
          <w:lang w:val="en-US"/>
        </w:rPr>
        <w:t xml:space="preserve">8 </w:t>
      </w:r>
      <w:r>
        <w:rPr>
          <w:color w:val="000000"/>
          <w:sz w:val="24"/>
          <w:szCs w:val="24"/>
        </w:rPr>
        <w:t xml:space="preserve">straipsnyje </w:t>
      </w:r>
      <w:r w:rsidRPr="00AE626C">
        <w:rPr>
          <w:color w:val="000000"/>
          <w:sz w:val="24"/>
          <w:szCs w:val="24"/>
        </w:rPr>
        <w:t>nustatytomis sritimis.</w:t>
      </w:r>
    </w:p>
    <w:p w14:paraId="0DCAC7B4" w14:textId="77777777" w:rsidR="007A41E0" w:rsidRPr="00AE626C" w:rsidRDefault="007A41E0" w:rsidP="007A41E0">
      <w:pPr>
        <w:ind w:firstLine="851"/>
        <w:jc w:val="both"/>
        <w:rPr>
          <w:color w:val="000000"/>
          <w:sz w:val="24"/>
          <w:szCs w:val="24"/>
          <w:shd w:val="clear" w:color="auto" w:fill="FFFFFF"/>
        </w:rPr>
      </w:pPr>
      <w:r w:rsidRPr="00AE626C">
        <w:rPr>
          <w:color w:val="000000"/>
          <w:sz w:val="24"/>
          <w:szCs w:val="24"/>
          <w:shd w:val="clear" w:color="auto" w:fill="FFFFFF"/>
        </w:rPr>
        <w:t xml:space="preserve">14. </w:t>
      </w:r>
      <w:r w:rsidRPr="00047917">
        <w:rPr>
          <w:sz w:val="24"/>
          <w:szCs w:val="24"/>
        </w:rPr>
        <w:t>2023–2024 metų veiksmų plano priemonės</w:t>
      </w:r>
      <w:r w:rsidRPr="00AE626C">
        <w:rPr>
          <w:b/>
          <w:bCs/>
          <w:sz w:val="24"/>
          <w:szCs w:val="24"/>
        </w:rPr>
        <w:t xml:space="preserve"> </w:t>
      </w:r>
      <w:r w:rsidRPr="00AE626C">
        <w:rPr>
          <w:color w:val="000000"/>
          <w:sz w:val="24"/>
          <w:szCs w:val="24"/>
          <w:shd w:val="clear" w:color="auto" w:fill="FFFFFF"/>
        </w:rPr>
        <w:t xml:space="preserve">tęstinės, jos įvykdytos ir nuolat vykdomos. </w:t>
      </w:r>
      <w:r w:rsidRPr="00AE626C">
        <w:rPr>
          <w:sz w:val="24"/>
          <w:szCs w:val="24"/>
        </w:rPr>
        <w:t>Įvertinus 2023–2024 m. vykdytų priemonių analizę, darytina išvada, kad 2023–2024 metų korupcijos prevencijos veiksmų planas įgyvendintas sėkmingai, tiksl</w:t>
      </w:r>
      <w:r>
        <w:rPr>
          <w:sz w:val="24"/>
          <w:szCs w:val="24"/>
        </w:rPr>
        <w:t>ui</w:t>
      </w:r>
      <w:r w:rsidRPr="00AE626C">
        <w:rPr>
          <w:sz w:val="24"/>
          <w:szCs w:val="24"/>
        </w:rPr>
        <w:t xml:space="preserve"> pasiek</w:t>
      </w:r>
      <w:r>
        <w:rPr>
          <w:sz w:val="24"/>
          <w:szCs w:val="24"/>
        </w:rPr>
        <w:t>t</w:t>
      </w:r>
      <w:r w:rsidRPr="00AE626C">
        <w:rPr>
          <w:sz w:val="24"/>
          <w:szCs w:val="24"/>
        </w:rPr>
        <w:t xml:space="preserve">i numatytos vertinimo kriterijų reikšmės iš esmės buvo pasiektos. Tačiau vis dėlto analizės rezultatai skatina toliau imtis priemonių, kurios užtikrintų veiksmingą korupcijos prevencijos įgyvendinimą EIM ir jai pavaldžiose įstaigose, vykdyti privačių interesų deklaravimo stebėseną ir kontrolę, didinti darbuotojų antikorupcinį </w:t>
      </w:r>
      <w:r w:rsidRPr="00AE626C">
        <w:rPr>
          <w:sz w:val="24"/>
          <w:szCs w:val="24"/>
        </w:rPr>
        <w:lastRenderedPageBreak/>
        <w:t xml:space="preserve">sąmoningumą, periodiškai </w:t>
      </w:r>
      <w:r>
        <w:rPr>
          <w:sz w:val="24"/>
          <w:szCs w:val="24"/>
        </w:rPr>
        <w:t>rengti</w:t>
      </w:r>
      <w:r w:rsidRPr="00AE626C">
        <w:rPr>
          <w:sz w:val="24"/>
          <w:szCs w:val="24"/>
        </w:rPr>
        <w:t xml:space="preserve"> mokymus darbuotojams, </w:t>
      </w:r>
      <w:r>
        <w:rPr>
          <w:sz w:val="24"/>
          <w:szCs w:val="24"/>
        </w:rPr>
        <w:t>be kitų,</w:t>
      </w:r>
      <w:r w:rsidRPr="00AE626C">
        <w:rPr>
          <w:sz w:val="24"/>
          <w:szCs w:val="24"/>
        </w:rPr>
        <w:t xml:space="preserve"> ir viešųjų pirkimų srityje. EIM korupcijos rizikos veiksniai yra įvertinami, įgyvendinant Lietuvos Respublikos vidaus kontrolės ir vidaus audito įstatymo nuostatas, atliekant visų, o ne tik korupcijos EIM rizikų vertinimą</w:t>
      </w:r>
      <w:r>
        <w:rPr>
          <w:sz w:val="24"/>
          <w:szCs w:val="24"/>
        </w:rPr>
        <w:t>.</w:t>
      </w:r>
      <w:r w:rsidRPr="00AE626C">
        <w:rPr>
          <w:sz w:val="24"/>
          <w:szCs w:val="24"/>
        </w:rPr>
        <w:t xml:space="preserve"> </w:t>
      </w:r>
      <w:r>
        <w:rPr>
          <w:sz w:val="24"/>
          <w:szCs w:val="24"/>
        </w:rPr>
        <w:t>Š</w:t>
      </w:r>
      <w:r w:rsidRPr="00AE626C">
        <w:rPr>
          <w:sz w:val="24"/>
          <w:szCs w:val="24"/>
        </w:rPr>
        <w:t>io vertinimo rezultat</w:t>
      </w:r>
      <w:r>
        <w:rPr>
          <w:sz w:val="24"/>
          <w:szCs w:val="24"/>
        </w:rPr>
        <w:t>ai</w:t>
      </w:r>
      <w:r w:rsidRPr="00AE626C">
        <w:rPr>
          <w:sz w:val="24"/>
          <w:szCs w:val="24"/>
        </w:rPr>
        <w:t xml:space="preserve"> kartu su rizikos mažinimo priemonėmis pateikia</w:t>
      </w:r>
      <w:r>
        <w:rPr>
          <w:sz w:val="24"/>
          <w:szCs w:val="24"/>
        </w:rPr>
        <w:t>mi</w:t>
      </w:r>
      <w:r w:rsidRPr="00AE626C">
        <w:rPr>
          <w:sz w:val="24"/>
          <w:szCs w:val="24"/>
        </w:rPr>
        <w:t xml:space="preserve"> EIM rizikų žemėlapyje.</w:t>
      </w:r>
    </w:p>
    <w:p w14:paraId="375BFAB7" w14:textId="77777777" w:rsidR="007A41E0" w:rsidRPr="00AE626C" w:rsidRDefault="007A41E0" w:rsidP="007A41E0">
      <w:pPr>
        <w:tabs>
          <w:tab w:val="left" w:pos="851"/>
        </w:tabs>
        <w:jc w:val="both"/>
        <w:rPr>
          <w:sz w:val="24"/>
          <w:szCs w:val="24"/>
        </w:rPr>
      </w:pPr>
    </w:p>
    <w:p w14:paraId="5EAE0C68" w14:textId="77777777" w:rsidR="007A41E0" w:rsidRPr="00AE626C" w:rsidRDefault="007A41E0" w:rsidP="007A41E0">
      <w:pPr>
        <w:tabs>
          <w:tab w:val="left" w:pos="851"/>
        </w:tabs>
        <w:jc w:val="center"/>
        <w:rPr>
          <w:b/>
          <w:bCs/>
          <w:sz w:val="24"/>
          <w:szCs w:val="24"/>
        </w:rPr>
      </w:pPr>
      <w:r w:rsidRPr="00AE626C">
        <w:rPr>
          <w:b/>
          <w:bCs/>
          <w:sz w:val="24"/>
          <w:szCs w:val="24"/>
        </w:rPr>
        <w:t>III SKYRIUS</w:t>
      </w:r>
    </w:p>
    <w:p w14:paraId="561EC806" w14:textId="77777777" w:rsidR="007A41E0" w:rsidRPr="00AE626C" w:rsidRDefault="007A41E0" w:rsidP="007A41E0">
      <w:pPr>
        <w:tabs>
          <w:tab w:val="left" w:pos="851"/>
        </w:tabs>
        <w:jc w:val="center"/>
        <w:rPr>
          <w:b/>
          <w:bCs/>
          <w:sz w:val="24"/>
          <w:szCs w:val="24"/>
        </w:rPr>
      </w:pPr>
      <w:r w:rsidRPr="00AE626C">
        <w:rPr>
          <w:b/>
          <w:bCs/>
          <w:sz w:val="24"/>
          <w:szCs w:val="24"/>
        </w:rPr>
        <w:t>PLANO TIKSLAS, UŽDAVINIAI IR VERTINIMO KRITERIJAI</w:t>
      </w:r>
    </w:p>
    <w:p w14:paraId="75EC6AA3" w14:textId="77777777" w:rsidR="007A41E0" w:rsidRPr="00AE626C" w:rsidRDefault="007A41E0" w:rsidP="007A41E0">
      <w:pPr>
        <w:tabs>
          <w:tab w:val="left" w:pos="851"/>
        </w:tabs>
        <w:jc w:val="both"/>
        <w:rPr>
          <w:sz w:val="24"/>
          <w:szCs w:val="24"/>
        </w:rPr>
      </w:pPr>
    </w:p>
    <w:p w14:paraId="09C3F4F7" w14:textId="77777777" w:rsidR="007A41E0" w:rsidRPr="00AE626C" w:rsidRDefault="007A41E0" w:rsidP="007A41E0">
      <w:pPr>
        <w:tabs>
          <w:tab w:val="left" w:pos="851"/>
        </w:tabs>
        <w:ind w:firstLine="851"/>
        <w:jc w:val="both"/>
        <w:rPr>
          <w:sz w:val="24"/>
          <w:szCs w:val="24"/>
        </w:rPr>
      </w:pPr>
      <w:r w:rsidRPr="00AE626C">
        <w:rPr>
          <w:sz w:val="24"/>
          <w:szCs w:val="24"/>
        </w:rPr>
        <w:t>15. Plano tikslas ir uždaviniai nustatyti Plano priede.</w:t>
      </w:r>
    </w:p>
    <w:p w14:paraId="3D99640C" w14:textId="77777777" w:rsidR="007A41E0" w:rsidRPr="00AE626C" w:rsidRDefault="007A41E0" w:rsidP="007A41E0">
      <w:pPr>
        <w:tabs>
          <w:tab w:val="left" w:pos="851"/>
        </w:tabs>
        <w:ind w:firstLine="851"/>
        <w:jc w:val="both"/>
        <w:rPr>
          <w:sz w:val="24"/>
          <w:szCs w:val="24"/>
        </w:rPr>
      </w:pPr>
      <w:r w:rsidRPr="00AE626C">
        <w:rPr>
          <w:sz w:val="24"/>
          <w:szCs w:val="24"/>
        </w:rPr>
        <w:t>16. Plano tikslo pasiekimas vertinamas pagal Plano priede nustatytus tikslo pasiekimo vertinimo kriterijus, o korupcijos prevencijos priemonių įgyvendinimas vertinamas pagal Plano priede nustatytus priemonių įgyvendinimo vertinimo kriterijus.</w:t>
      </w:r>
    </w:p>
    <w:p w14:paraId="40A002AA" w14:textId="77777777" w:rsidR="007A41E0" w:rsidRPr="00AE626C" w:rsidRDefault="007A41E0" w:rsidP="007A41E0">
      <w:pPr>
        <w:tabs>
          <w:tab w:val="left" w:pos="851"/>
        </w:tabs>
        <w:jc w:val="both"/>
        <w:rPr>
          <w:sz w:val="24"/>
          <w:szCs w:val="24"/>
        </w:rPr>
      </w:pPr>
    </w:p>
    <w:p w14:paraId="55931996" w14:textId="77777777" w:rsidR="007A41E0" w:rsidRPr="00AE626C" w:rsidRDefault="007A41E0" w:rsidP="007A41E0">
      <w:pPr>
        <w:tabs>
          <w:tab w:val="left" w:pos="851"/>
        </w:tabs>
        <w:jc w:val="center"/>
        <w:rPr>
          <w:b/>
          <w:bCs/>
          <w:sz w:val="24"/>
          <w:szCs w:val="24"/>
        </w:rPr>
      </w:pPr>
      <w:r w:rsidRPr="00AE626C">
        <w:rPr>
          <w:b/>
          <w:bCs/>
          <w:sz w:val="24"/>
          <w:szCs w:val="24"/>
        </w:rPr>
        <w:t>IV SKYRIUS</w:t>
      </w:r>
    </w:p>
    <w:p w14:paraId="07496391" w14:textId="77777777" w:rsidR="007A41E0" w:rsidRPr="00AE626C" w:rsidRDefault="007A41E0" w:rsidP="007A41E0">
      <w:pPr>
        <w:tabs>
          <w:tab w:val="left" w:pos="851"/>
        </w:tabs>
        <w:jc w:val="center"/>
        <w:rPr>
          <w:b/>
          <w:bCs/>
          <w:sz w:val="24"/>
          <w:szCs w:val="24"/>
        </w:rPr>
      </w:pPr>
      <w:r w:rsidRPr="00AE626C">
        <w:rPr>
          <w:b/>
          <w:bCs/>
          <w:sz w:val="24"/>
          <w:szCs w:val="24"/>
        </w:rPr>
        <w:t>BAIGIAMOSIOS NUOSTATOS</w:t>
      </w:r>
    </w:p>
    <w:p w14:paraId="257D5D83" w14:textId="77777777" w:rsidR="007A41E0" w:rsidRPr="00AE626C" w:rsidRDefault="007A41E0" w:rsidP="007A41E0">
      <w:pPr>
        <w:tabs>
          <w:tab w:val="left" w:pos="851"/>
        </w:tabs>
        <w:rPr>
          <w:b/>
          <w:bCs/>
          <w:sz w:val="24"/>
          <w:szCs w:val="24"/>
        </w:rPr>
      </w:pPr>
    </w:p>
    <w:p w14:paraId="55792808" w14:textId="77777777" w:rsidR="007A41E0" w:rsidRPr="00AE626C" w:rsidRDefault="007A41E0" w:rsidP="007A41E0">
      <w:pPr>
        <w:ind w:firstLine="851"/>
        <w:jc w:val="both"/>
        <w:rPr>
          <w:color w:val="000000" w:themeColor="text1"/>
          <w:sz w:val="24"/>
          <w:szCs w:val="24"/>
        </w:rPr>
      </w:pPr>
      <w:r w:rsidRPr="00AE626C">
        <w:rPr>
          <w:sz w:val="24"/>
          <w:szCs w:val="24"/>
        </w:rPr>
        <w:t xml:space="preserve">17. Už Plano rezultatų stebėseną, vertinimą, koordinavimą ir kontrolę atsakingas </w:t>
      </w:r>
      <w:bookmarkStart w:id="6" w:name="_Hlk62646118"/>
      <w:r w:rsidRPr="00AE626C">
        <w:rPr>
          <w:sz w:val="24"/>
          <w:szCs w:val="24"/>
        </w:rPr>
        <w:t>EIM Vidaus kontrolės įgyvendinimo skyrius</w:t>
      </w:r>
      <w:r w:rsidRPr="00AE626C">
        <w:rPr>
          <w:color w:val="000000" w:themeColor="text1"/>
          <w:sz w:val="24"/>
          <w:szCs w:val="24"/>
        </w:rPr>
        <w:t>.</w:t>
      </w:r>
      <w:bookmarkEnd w:id="6"/>
      <w:r w:rsidRPr="00AE626C">
        <w:rPr>
          <w:color w:val="000000" w:themeColor="text1"/>
          <w:sz w:val="24"/>
          <w:szCs w:val="24"/>
        </w:rPr>
        <w:t xml:space="preserve"> Stebėsena, koordinavimas ir kontrolė atliekama vertinant gautą informaciją apie Plano įgyvendinimo </w:t>
      </w:r>
      <w:r w:rsidRPr="00AE626C">
        <w:rPr>
          <w:sz w:val="24"/>
          <w:szCs w:val="24"/>
        </w:rPr>
        <w:t>eigą ir rezultatus. Prireikus nedelsiant, ne vėliau kaip per 5 darbo dienas nuo informacijos apie tai gavimo dienos, imamasi priemonių, siekiant pašalinti nustatytas kliūtis ir problemas, dėl kurių gali būti nepasiekt</w:t>
      </w:r>
      <w:r>
        <w:rPr>
          <w:sz w:val="24"/>
          <w:szCs w:val="24"/>
        </w:rPr>
        <w:t>as</w:t>
      </w:r>
      <w:r w:rsidRPr="00AE626C">
        <w:rPr>
          <w:sz w:val="24"/>
          <w:szCs w:val="24"/>
        </w:rPr>
        <w:t xml:space="preserve"> Plano tikslas ir uždaviniai, laiku neįvykdytos </w:t>
      </w:r>
      <w:r w:rsidRPr="00AE626C">
        <w:rPr>
          <w:color w:val="000000" w:themeColor="text1"/>
          <w:sz w:val="24"/>
          <w:szCs w:val="24"/>
        </w:rPr>
        <w:t xml:space="preserve">Plano priede </w:t>
      </w:r>
      <w:r w:rsidRPr="00AE626C">
        <w:rPr>
          <w:sz w:val="24"/>
          <w:szCs w:val="24"/>
        </w:rPr>
        <w:t>numatytos korupcijos rizikos mažinimo priemonės.</w:t>
      </w:r>
    </w:p>
    <w:p w14:paraId="240192A6" w14:textId="77777777" w:rsidR="007A41E0" w:rsidRPr="00AE626C" w:rsidRDefault="007A41E0" w:rsidP="007A41E0">
      <w:pPr>
        <w:ind w:firstLine="851"/>
        <w:jc w:val="both"/>
        <w:rPr>
          <w:color w:val="000000" w:themeColor="text1"/>
          <w:sz w:val="24"/>
          <w:szCs w:val="24"/>
        </w:rPr>
      </w:pPr>
      <w:r w:rsidRPr="00AE626C">
        <w:rPr>
          <w:color w:val="000000" w:themeColor="text1"/>
          <w:sz w:val="24"/>
          <w:szCs w:val="24"/>
        </w:rPr>
        <w:t xml:space="preserve">18. Už konkrečių Plano priede numatytų </w:t>
      </w:r>
      <w:r w:rsidRPr="00AE626C">
        <w:rPr>
          <w:sz w:val="24"/>
          <w:szCs w:val="24"/>
        </w:rPr>
        <w:t xml:space="preserve">korupcijos rizikos mažinimo </w:t>
      </w:r>
      <w:r w:rsidRPr="00AE626C">
        <w:rPr>
          <w:color w:val="000000" w:themeColor="text1"/>
          <w:sz w:val="24"/>
          <w:szCs w:val="24"/>
        </w:rPr>
        <w:t xml:space="preserve">priemonių vykdymą yra atsakingi nurodytų EIM </w:t>
      </w:r>
      <w:r w:rsidRPr="00AE626C">
        <w:rPr>
          <w:sz w:val="24"/>
          <w:szCs w:val="24"/>
        </w:rPr>
        <w:t>administracijos padalinių ir EIM pavaldžių įstaigų</w:t>
      </w:r>
      <w:r w:rsidRPr="00AE626C">
        <w:rPr>
          <w:color w:val="000000" w:themeColor="text1"/>
          <w:sz w:val="24"/>
          <w:szCs w:val="24"/>
        </w:rPr>
        <w:t xml:space="preserve"> vadovai.</w:t>
      </w:r>
    </w:p>
    <w:p w14:paraId="6B63B8AD" w14:textId="77777777" w:rsidR="007A41E0" w:rsidRPr="00AE626C" w:rsidRDefault="007A41E0" w:rsidP="007A41E0">
      <w:pPr>
        <w:ind w:firstLine="851"/>
        <w:jc w:val="both"/>
        <w:rPr>
          <w:color w:val="000000" w:themeColor="text1"/>
          <w:sz w:val="24"/>
          <w:szCs w:val="24"/>
        </w:rPr>
      </w:pPr>
      <w:r w:rsidRPr="00AE626C">
        <w:rPr>
          <w:color w:val="000000" w:themeColor="text1"/>
          <w:sz w:val="24"/>
          <w:szCs w:val="24"/>
        </w:rPr>
        <w:t xml:space="preserve">19. Įgyvendinę Plano priede numatytas </w:t>
      </w:r>
      <w:r w:rsidRPr="00AE626C">
        <w:rPr>
          <w:sz w:val="24"/>
          <w:szCs w:val="24"/>
        </w:rPr>
        <w:t xml:space="preserve">korupcijos rizikos mažinimo </w:t>
      </w:r>
      <w:r w:rsidRPr="00AE626C">
        <w:rPr>
          <w:color w:val="000000" w:themeColor="text1"/>
          <w:sz w:val="24"/>
          <w:szCs w:val="24"/>
        </w:rPr>
        <w:t>priemones, už jų įgyvendinimą atsakingi nurodytų EIM administracijos padalinių</w:t>
      </w:r>
      <w:r w:rsidRPr="00AE626C">
        <w:rPr>
          <w:color w:val="000000"/>
          <w:sz w:val="24"/>
          <w:szCs w:val="24"/>
          <w:shd w:val="clear" w:color="auto" w:fill="FFFFFF"/>
        </w:rPr>
        <w:t xml:space="preserve"> ir EIM pavaldžių įstaigų</w:t>
      </w:r>
      <w:r w:rsidRPr="00AE626C">
        <w:rPr>
          <w:color w:val="000000" w:themeColor="text1"/>
          <w:sz w:val="24"/>
          <w:szCs w:val="24"/>
        </w:rPr>
        <w:t xml:space="preserve"> vadovai apie tai nedelsdami, </w:t>
      </w:r>
      <w:r w:rsidRPr="00AE626C">
        <w:rPr>
          <w:sz w:val="24"/>
          <w:szCs w:val="24"/>
        </w:rPr>
        <w:t>ne vėliau kaip per 5 darbo dienas nuo informacijos apie tai gavimo dienos,</w:t>
      </w:r>
      <w:r w:rsidRPr="00AE626C">
        <w:rPr>
          <w:color w:val="000000" w:themeColor="text1"/>
          <w:sz w:val="24"/>
          <w:szCs w:val="24"/>
        </w:rPr>
        <w:t xml:space="preserve"> informuoja Vidaus kontrolės įgyvendinimo skyrių.</w:t>
      </w:r>
      <w:r w:rsidRPr="00AE626C">
        <w:rPr>
          <w:sz w:val="24"/>
          <w:szCs w:val="24"/>
        </w:rPr>
        <w:t xml:space="preserve"> </w:t>
      </w:r>
      <w:r w:rsidRPr="00AE626C">
        <w:rPr>
          <w:color w:val="000000" w:themeColor="text1"/>
          <w:sz w:val="24"/>
          <w:szCs w:val="24"/>
        </w:rPr>
        <w:t xml:space="preserve">EIM administracijos padalinių vadovai, atsakingi už Plano priede numatytų </w:t>
      </w:r>
      <w:r w:rsidRPr="00AE626C">
        <w:rPr>
          <w:sz w:val="24"/>
          <w:szCs w:val="24"/>
        </w:rPr>
        <w:t xml:space="preserve">korupcijos rizikos mažinimo </w:t>
      </w:r>
      <w:r w:rsidRPr="00AE626C">
        <w:rPr>
          <w:color w:val="000000" w:themeColor="text1"/>
          <w:sz w:val="24"/>
          <w:szCs w:val="24"/>
        </w:rPr>
        <w:t xml:space="preserve">priemonių vykdymą, pasibaigus metams, bet ne vėliau kaip iki sausio 15 dienos, informaciją apie Plano priede numatytų </w:t>
      </w:r>
      <w:r w:rsidRPr="00AE626C">
        <w:rPr>
          <w:sz w:val="24"/>
          <w:szCs w:val="24"/>
        </w:rPr>
        <w:t xml:space="preserve">korupcijos rizikos mažinimo </w:t>
      </w:r>
      <w:r w:rsidRPr="00AE626C">
        <w:rPr>
          <w:color w:val="000000" w:themeColor="text1"/>
          <w:sz w:val="24"/>
          <w:szCs w:val="24"/>
        </w:rPr>
        <w:t xml:space="preserve">priemonių vykdymo eigą (vykdytų </w:t>
      </w:r>
      <w:r w:rsidRPr="00AE626C">
        <w:rPr>
          <w:sz w:val="24"/>
          <w:szCs w:val="24"/>
        </w:rPr>
        <w:t xml:space="preserve">korupcijos rizikos mažinimo </w:t>
      </w:r>
      <w:r w:rsidRPr="00AE626C">
        <w:rPr>
          <w:color w:val="000000" w:themeColor="text1"/>
          <w:sz w:val="24"/>
          <w:szCs w:val="24"/>
        </w:rPr>
        <w:t>priemonių veiksmingumą, problemas, susijusias su priemonių vykdymu ir kt.) pateikia EIM Vidaus kontrolės įgyvendinimo skyriui.</w:t>
      </w:r>
    </w:p>
    <w:p w14:paraId="6BB0C4E6" w14:textId="77777777" w:rsidR="007A41E0" w:rsidRPr="00AE626C" w:rsidRDefault="007A41E0" w:rsidP="007A41E0">
      <w:pPr>
        <w:ind w:firstLine="851"/>
        <w:jc w:val="both"/>
        <w:rPr>
          <w:color w:val="000000" w:themeColor="text1"/>
          <w:sz w:val="24"/>
          <w:szCs w:val="24"/>
        </w:rPr>
      </w:pPr>
      <w:r w:rsidRPr="00AE626C">
        <w:rPr>
          <w:color w:val="000000" w:themeColor="text1"/>
          <w:sz w:val="24"/>
          <w:szCs w:val="24"/>
        </w:rPr>
        <w:t xml:space="preserve">20. EIM Vidaus kontrolės įgyvendinimo skyrius, pasibaigus metams, ne vėliau kaip iki sausio 31 dienos, parengia Plano priede numatytų </w:t>
      </w:r>
      <w:r w:rsidRPr="00AE626C">
        <w:rPr>
          <w:sz w:val="24"/>
          <w:szCs w:val="24"/>
        </w:rPr>
        <w:t xml:space="preserve">korupcijos rizikos mažinimo </w:t>
      </w:r>
      <w:r w:rsidRPr="00AE626C">
        <w:rPr>
          <w:color w:val="000000" w:themeColor="text1"/>
          <w:sz w:val="24"/>
          <w:szCs w:val="24"/>
        </w:rPr>
        <w:t xml:space="preserve">priemonių įgyvendinimo ataskaitą, kurioje įvertinama, ar įvykdytos Plano priede numatytos </w:t>
      </w:r>
      <w:r w:rsidRPr="00AE626C">
        <w:rPr>
          <w:sz w:val="24"/>
          <w:szCs w:val="24"/>
        </w:rPr>
        <w:t xml:space="preserve">korupcijos rizikos mažinimo </w:t>
      </w:r>
      <w:r w:rsidRPr="00AE626C">
        <w:rPr>
          <w:color w:val="000000" w:themeColor="text1"/>
          <w:sz w:val="24"/>
          <w:szCs w:val="24"/>
        </w:rPr>
        <w:t xml:space="preserve">priemonės, ar būtina nustatyti naujas </w:t>
      </w:r>
      <w:r w:rsidRPr="00AE626C">
        <w:rPr>
          <w:sz w:val="24"/>
          <w:szCs w:val="24"/>
        </w:rPr>
        <w:t xml:space="preserve">korupcijos rizikos mažinimo </w:t>
      </w:r>
      <w:r w:rsidRPr="00AE626C">
        <w:rPr>
          <w:color w:val="000000" w:themeColor="text1"/>
          <w:sz w:val="24"/>
          <w:szCs w:val="24"/>
        </w:rPr>
        <w:t xml:space="preserve">priemones, ir šią ataskaitą pateikia </w:t>
      </w:r>
      <w:r w:rsidRPr="00425AA0">
        <w:rPr>
          <w:color w:val="000000" w:themeColor="text1"/>
          <w:sz w:val="24"/>
          <w:szCs w:val="24"/>
        </w:rPr>
        <w:t>ekonomikos ir inovacijų ministrui</w:t>
      </w:r>
      <w:r w:rsidRPr="00AE626C">
        <w:rPr>
          <w:color w:val="000000" w:themeColor="text1"/>
          <w:sz w:val="24"/>
          <w:szCs w:val="24"/>
        </w:rPr>
        <w:t>.</w:t>
      </w:r>
    </w:p>
    <w:p w14:paraId="777E95BA" w14:textId="77777777" w:rsidR="007A41E0" w:rsidRPr="00AE626C" w:rsidRDefault="007A41E0" w:rsidP="007A41E0">
      <w:pPr>
        <w:ind w:firstLine="851"/>
        <w:jc w:val="both"/>
        <w:rPr>
          <w:color w:val="000000" w:themeColor="text1"/>
          <w:sz w:val="24"/>
          <w:szCs w:val="24"/>
        </w:rPr>
      </w:pPr>
      <w:r w:rsidRPr="00AE626C">
        <w:rPr>
          <w:color w:val="000000" w:themeColor="text1"/>
          <w:sz w:val="24"/>
          <w:szCs w:val="24"/>
        </w:rPr>
        <w:t xml:space="preserve">21. Plano priede numatytų </w:t>
      </w:r>
      <w:r w:rsidRPr="00AE626C">
        <w:rPr>
          <w:sz w:val="24"/>
          <w:szCs w:val="24"/>
        </w:rPr>
        <w:t xml:space="preserve">korupcijos rizikos mažinimo </w:t>
      </w:r>
      <w:r w:rsidRPr="00AE626C">
        <w:rPr>
          <w:color w:val="000000" w:themeColor="text1"/>
          <w:sz w:val="24"/>
          <w:szCs w:val="24"/>
        </w:rPr>
        <w:t>priemonių turinys, jų įgyvendinimo terminai ir atsakingi vykdytojai gali būti keičiami ar priemonių atsisakoma tik motyvuotu priemonės vykdytojų siūlymu.</w:t>
      </w:r>
    </w:p>
    <w:p w14:paraId="4E42E93F" w14:textId="77777777" w:rsidR="007A41E0" w:rsidRPr="00AE626C" w:rsidRDefault="007A41E0" w:rsidP="007A41E0">
      <w:pPr>
        <w:ind w:firstLine="851"/>
        <w:jc w:val="both"/>
        <w:rPr>
          <w:color w:val="000000" w:themeColor="text1"/>
          <w:sz w:val="24"/>
          <w:szCs w:val="24"/>
        </w:rPr>
      </w:pPr>
      <w:r w:rsidRPr="00AE626C">
        <w:rPr>
          <w:color w:val="000000" w:themeColor="text1"/>
          <w:sz w:val="24"/>
          <w:szCs w:val="24"/>
        </w:rPr>
        <w:t xml:space="preserve">22. Visi suinteresuoti subjektai pasiūlymus dėl Plano priede numatytų </w:t>
      </w:r>
      <w:r w:rsidRPr="00AE626C">
        <w:rPr>
          <w:sz w:val="24"/>
          <w:szCs w:val="24"/>
        </w:rPr>
        <w:t xml:space="preserve">korupcijos rizikos mažinimo </w:t>
      </w:r>
      <w:r w:rsidRPr="00AE626C">
        <w:rPr>
          <w:color w:val="000000" w:themeColor="text1"/>
          <w:sz w:val="24"/>
          <w:szCs w:val="24"/>
        </w:rPr>
        <w:t xml:space="preserve">priemonių per visą jų įgyvendinimo laikotarpį gali teikti elektroniniu paštu EIM Vidaus kontrolės įgyvendinimo skyriui. Prireikus Plano priede numatytos </w:t>
      </w:r>
      <w:r w:rsidRPr="00AE626C">
        <w:rPr>
          <w:sz w:val="24"/>
          <w:szCs w:val="24"/>
        </w:rPr>
        <w:t xml:space="preserve">korupcijos rizikos mažinimo </w:t>
      </w:r>
      <w:r w:rsidRPr="00AE626C">
        <w:rPr>
          <w:color w:val="000000" w:themeColor="text1"/>
          <w:sz w:val="24"/>
          <w:szCs w:val="24"/>
        </w:rPr>
        <w:t>priemonės gali būti papildytos naujomis priemonėmis.</w:t>
      </w:r>
    </w:p>
    <w:p w14:paraId="77FAE648" w14:textId="77777777" w:rsidR="007A41E0" w:rsidRPr="00AE626C" w:rsidRDefault="007A41E0" w:rsidP="007A41E0">
      <w:pPr>
        <w:ind w:firstLine="851"/>
        <w:jc w:val="both"/>
        <w:rPr>
          <w:color w:val="000000" w:themeColor="text1"/>
          <w:sz w:val="24"/>
          <w:szCs w:val="24"/>
        </w:rPr>
      </w:pPr>
      <w:r w:rsidRPr="00AE626C">
        <w:rPr>
          <w:color w:val="000000" w:themeColor="text1"/>
          <w:sz w:val="24"/>
          <w:szCs w:val="24"/>
        </w:rPr>
        <w:t>23. Planas ir jo vykdymo ataskaitos skelbiamos EIM interneto svetainėje.</w:t>
      </w:r>
    </w:p>
    <w:p w14:paraId="6F615489" w14:textId="77777777" w:rsidR="007A41E0" w:rsidRDefault="007A41E0" w:rsidP="007A41E0">
      <w:pPr>
        <w:jc w:val="center"/>
        <w:rPr>
          <w:sz w:val="24"/>
          <w:szCs w:val="24"/>
        </w:rPr>
      </w:pPr>
    </w:p>
    <w:p w14:paraId="03F4F9B1" w14:textId="77777777" w:rsidR="007A41E0" w:rsidRPr="00AE626C" w:rsidRDefault="007A41E0" w:rsidP="007A41E0">
      <w:pPr>
        <w:jc w:val="center"/>
        <w:rPr>
          <w:sz w:val="24"/>
          <w:szCs w:val="24"/>
        </w:rPr>
      </w:pPr>
      <w:r w:rsidRPr="00AE626C">
        <w:rPr>
          <w:sz w:val="24"/>
          <w:szCs w:val="24"/>
        </w:rPr>
        <w:t>_________________________</w:t>
      </w:r>
    </w:p>
    <w:p w14:paraId="681BC0C2" w14:textId="77777777" w:rsidR="007A41E0" w:rsidRPr="00AE626C" w:rsidRDefault="007A41E0" w:rsidP="007A41E0">
      <w:pPr>
        <w:rPr>
          <w:sz w:val="24"/>
          <w:szCs w:val="24"/>
        </w:rPr>
      </w:pPr>
      <w:r w:rsidRPr="00AE626C">
        <w:rPr>
          <w:sz w:val="24"/>
          <w:szCs w:val="24"/>
        </w:rPr>
        <w:br w:type="page"/>
      </w:r>
    </w:p>
    <w:p w14:paraId="0BBEBAEE" w14:textId="77777777" w:rsidR="007A41E0" w:rsidRPr="00AE626C" w:rsidRDefault="007A41E0" w:rsidP="007A41E0">
      <w:pPr>
        <w:rPr>
          <w:sz w:val="24"/>
          <w:szCs w:val="24"/>
        </w:rPr>
        <w:sectPr w:rsidR="007A41E0" w:rsidRPr="00AE626C" w:rsidSect="007A41E0">
          <w:headerReference w:type="even" r:id="rId11"/>
          <w:headerReference w:type="default" r:id="rId12"/>
          <w:footerReference w:type="even" r:id="rId13"/>
          <w:footerReference w:type="default" r:id="rId14"/>
          <w:headerReference w:type="first" r:id="rId15"/>
          <w:pgSz w:w="11906" w:h="16838" w:code="9"/>
          <w:pgMar w:top="1134" w:right="567" w:bottom="1134" w:left="1701" w:header="567" w:footer="567" w:gutter="0"/>
          <w:pgNumType w:start="1"/>
          <w:cols w:space="1296"/>
          <w:titlePg/>
          <w:docGrid w:linePitch="360"/>
        </w:sectPr>
      </w:pPr>
    </w:p>
    <w:p w14:paraId="2F15F7E1" w14:textId="77777777" w:rsidR="007A41E0" w:rsidRPr="00AE626C" w:rsidRDefault="007A41E0" w:rsidP="007A41E0">
      <w:pPr>
        <w:tabs>
          <w:tab w:val="left" w:pos="851"/>
        </w:tabs>
        <w:ind w:left="9639"/>
        <w:rPr>
          <w:sz w:val="24"/>
          <w:szCs w:val="24"/>
        </w:rPr>
      </w:pPr>
      <w:r w:rsidRPr="00AE626C">
        <w:rPr>
          <w:sz w:val="24"/>
          <w:szCs w:val="24"/>
        </w:rPr>
        <w:lastRenderedPageBreak/>
        <w:t>Lietuvos Respublikos ekonomikos ir inovacijų ministerijos ir jai pavaldžių įstaigų korupcijos prevencijos 2025–2027 metų veiksmų plano</w:t>
      </w:r>
    </w:p>
    <w:p w14:paraId="78D34E26" w14:textId="77777777" w:rsidR="007A41E0" w:rsidRPr="00AE626C" w:rsidRDefault="007A41E0" w:rsidP="007A41E0">
      <w:pPr>
        <w:tabs>
          <w:tab w:val="left" w:pos="851"/>
        </w:tabs>
        <w:ind w:left="9639"/>
        <w:rPr>
          <w:sz w:val="24"/>
          <w:szCs w:val="24"/>
        </w:rPr>
      </w:pPr>
      <w:r w:rsidRPr="00AE626C">
        <w:rPr>
          <w:sz w:val="24"/>
          <w:szCs w:val="24"/>
        </w:rPr>
        <w:t>priedas</w:t>
      </w:r>
    </w:p>
    <w:p w14:paraId="5D69F8B8" w14:textId="77777777" w:rsidR="007A41E0" w:rsidRPr="00AE626C" w:rsidRDefault="007A41E0" w:rsidP="007A41E0">
      <w:pPr>
        <w:tabs>
          <w:tab w:val="left" w:pos="851"/>
        </w:tabs>
        <w:ind w:left="9639"/>
        <w:rPr>
          <w:sz w:val="24"/>
          <w:szCs w:val="24"/>
        </w:rPr>
      </w:pPr>
    </w:p>
    <w:p w14:paraId="4577A0DB" w14:textId="77777777" w:rsidR="007A41E0" w:rsidRPr="00AE626C" w:rsidRDefault="007A41E0" w:rsidP="007A41E0">
      <w:pPr>
        <w:jc w:val="center"/>
        <w:rPr>
          <w:b/>
          <w:bCs/>
          <w:sz w:val="24"/>
          <w:szCs w:val="24"/>
        </w:rPr>
      </w:pPr>
      <w:bookmarkStart w:id="7" w:name="_Hlk129592130"/>
      <w:r w:rsidRPr="00AE626C">
        <w:rPr>
          <w:b/>
          <w:bCs/>
          <w:sz w:val="24"/>
          <w:szCs w:val="24"/>
        </w:rPr>
        <w:t>LIETUVOS RESPUBLIKOS EKONOMIKOS IR INOVACIJŲ MINISTERIJOS IR JAI PAVALDŽIŲ ĮSTAIGŲ KORUPCIJOS PREVENCIJOS 2025–2027 METŲ</w:t>
      </w:r>
      <w:r>
        <w:rPr>
          <w:b/>
          <w:bCs/>
          <w:sz w:val="24"/>
          <w:szCs w:val="24"/>
        </w:rPr>
        <w:t xml:space="preserve"> </w:t>
      </w:r>
      <w:r w:rsidRPr="00AE626C">
        <w:rPr>
          <w:b/>
          <w:bCs/>
          <w:sz w:val="24"/>
          <w:szCs w:val="24"/>
        </w:rPr>
        <w:t>VEIKSMŲ PLANO TIKSLAS, UŽDAVINIAI, PRIEMONĖS, JŲ VYKDYTOJAI, TERMINAI IR GYVENDINIMO VERTINIMO KRITERIJAI</w:t>
      </w:r>
    </w:p>
    <w:p w14:paraId="1962CE9F" w14:textId="77777777" w:rsidR="007A41E0" w:rsidRPr="00AE626C" w:rsidRDefault="007A41E0" w:rsidP="007A41E0">
      <w:pPr>
        <w:jc w:val="center"/>
        <w:rPr>
          <w:b/>
          <w:bCs/>
          <w:sz w:val="24"/>
          <w:szCs w:val="24"/>
        </w:rPr>
      </w:pPr>
    </w:p>
    <w:tbl>
      <w:tblPr>
        <w:tblStyle w:val="Lentelstinklelis"/>
        <w:tblW w:w="0" w:type="auto"/>
        <w:tblLook w:val="04A0" w:firstRow="1" w:lastRow="0" w:firstColumn="1" w:lastColumn="0" w:noHBand="0" w:noVBand="1"/>
      </w:tblPr>
      <w:tblGrid>
        <w:gridCol w:w="701"/>
        <w:gridCol w:w="4328"/>
        <w:gridCol w:w="3079"/>
        <w:gridCol w:w="2520"/>
        <w:gridCol w:w="4073"/>
      </w:tblGrid>
      <w:tr w:rsidR="007A41E0" w:rsidRPr="00AE626C" w14:paraId="7A7F559B" w14:textId="77777777" w:rsidTr="00D71B9E">
        <w:tc>
          <w:tcPr>
            <w:tcW w:w="14900" w:type="dxa"/>
            <w:gridSpan w:val="5"/>
          </w:tcPr>
          <w:p w14:paraId="7E9D7429" w14:textId="77777777" w:rsidR="007A41E0" w:rsidRPr="00AE626C" w:rsidRDefault="007A41E0" w:rsidP="00D71B9E">
            <w:pPr>
              <w:tabs>
                <w:tab w:val="left" w:pos="851"/>
              </w:tabs>
              <w:jc w:val="both"/>
              <w:rPr>
                <w:sz w:val="24"/>
                <w:szCs w:val="24"/>
              </w:rPr>
            </w:pPr>
            <w:bookmarkStart w:id="8" w:name="_Hlk181609392"/>
            <w:bookmarkEnd w:id="7"/>
            <w:r w:rsidRPr="00AE626C">
              <w:rPr>
                <w:b/>
                <w:bCs/>
                <w:sz w:val="24"/>
                <w:szCs w:val="24"/>
              </w:rPr>
              <w:t xml:space="preserve">TIKSLAS </w:t>
            </w:r>
            <w:r w:rsidRPr="004846DA">
              <w:rPr>
                <w:sz w:val="24"/>
                <w:szCs w:val="24"/>
              </w:rPr>
              <w:t xml:space="preserve">– </w:t>
            </w:r>
            <w:r w:rsidRPr="00AE626C">
              <w:rPr>
                <w:sz w:val="24"/>
                <w:szCs w:val="24"/>
              </w:rPr>
              <w:t xml:space="preserve">užtikrinti ilgalaikę, veiksmingą ir kryptingą korupcijos (taip pat ir sukčiavimo) prevencijos ir kontrolės sistemą, tobulinant esamas ir diegiant naujas korupcijos prevencijos priemones, kurios didintų Lietuvos Respublikos ekonomikos ir inovacijų ministerijos (toliau – EIM) ir jai pavaldžių įstaigų veiklos viešumą, atvirumą, </w:t>
            </w:r>
            <w:r>
              <w:rPr>
                <w:sz w:val="24"/>
                <w:szCs w:val="24"/>
              </w:rPr>
              <w:t>atliekamų</w:t>
            </w:r>
            <w:r w:rsidRPr="00AE626C">
              <w:rPr>
                <w:sz w:val="24"/>
                <w:szCs w:val="24"/>
              </w:rPr>
              <w:t xml:space="preserve"> procedūrų skaidrumą ir darbuotojų atsparumą korupcijai.</w:t>
            </w:r>
          </w:p>
          <w:p w14:paraId="797E5741" w14:textId="77777777" w:rsidR="007A41E0" w:rsidRPr="00AE626C" w:rsidRDefault="007A41E0" w:rsidP="00D71B9E">
            <w:pPr>
              <w:tabs>
                <w:tab w:val="left" w:pos="851"/>
              </w:tabs>
              <w:jc w:val="both"/>
              <w:rPr>
                <w:sz w:val="24"/>
                <w:szCs w:val="24"/>
              </w:rPr>
            </w:pPr>
            <w:r w:rsidRPr="00AE626C">
              <w:rPr>
                <w:b/>
                <w:bCs/>
                <w:sz w:val="24"/>
                <w:szCs w:val="24"/>
              </w:rPr>
              <w:t>Vertinimo kriterijai</w:t>
            </w:r>
            <w:r w:rsidRPr="00AE626C">
              <w:rPr>
                <w:b/>
                <w:sz w:val="24"/>
                <w:szCs w:val="24"/>
              </w:rPr>
              <w:t>:</w:t>
            </w:r>
          </w:p>
          <w:p w14:paraId="7EE65D4F" w14:textId="77777777" w:rsidR="007A41E0" w:rsidRPr="00AE626C" w:rsidRDefault="007A41E0" w:rsidP="00D71B9E">
            <w:pPr>
              <w:tabs>
                <w:tab w:val="left" w:pos="851"/>
              </w:tabs>
              <w:jc w:val="both"/>
              <w:rPr>
                <w:sz w:val="24"/>
                <w:szCs w:val="24"/>
              </w:rPr>
            </w:pPr>
            <w:r w:rsidRPr="00AE626C">
              <w:rPr>
                <w:sz w:val="24"/>
                <w:szCs w:val="24"/>
              </w:rPr>
              <w:t>1. Išaugęs gyventojų pasitikėjimas EIM ir jai pavaldžiomis įstaigomis (sociologinio tyrimo ,,Lietuvos korupcijos žemėlapis“ duomenimis, EIM ir jai pavaldžias įstaigas kaip labai korumpuotas nurodo ne daugiau kaip 20 proc. gyventojų).</w:t>
            </w:r>
          </w:p>
          <w:p w14:paraId="669693E9" w14:textId="77777777" w:rsidR="007A41E0" w:rsidRPr="00AE626C" w:rsidRDefault="007A41E0" w:rsidP="00D71B9E">
            <w:pPr>
              <w:tabs>
                <w:tab w:val="left" w:pos="851"/>
              </w:tabs>
              <w:jc w:val="both"/>
              <w:rPr>
                <w:sz w:val="24"/>
                <w:szCs w:val="24"/>
              </w:rPr>
            </w:pPr>
            <w:r w:rsidRPr="00AE626C">
              <w:rPr>
                <w:sz w:val="24"/>
                <w:szCs w:val="24"/>
              </w:rPr>
              <w:t>2. EIM ir jai pavaldžių įstaigų darbuotojų, pasiryžusių pranešti apie pastebėtus korupcijos atvejus, skaičius procentais (kas metus atliekamos apklausos duomenimis</w:t>
            </w:r>
            <w:r>
              <w:rPr>
                <w:sz w:val="24"/>
                <w:szCs w:val="24"/>
              </w:rPr>
              <w:t>,</w:t>
            </w:r>
            <w:r w:rsidRPr="00AE626C">
              <w:rPr>
                <w:sz w:val="24"/>
                <w:szCs w:val="24"/>
              </w:rPr>
              <w:t xml:space="preserve"> tai nurodo ne mažiau kaip 90 proc. darbuotojų).</w:t>
            </w:r>
          </w:p>
          <w:p w14:paraId="39B5475C" w14:textId="77777777" w:rsidR="007A41E0" w:rsidRPr="00AE626C" w:rsidRDefault="007A41E0" w:rsidP="00D71B9E">
            <w:pPr>
              <w:tabs>
                <w:tab w:val="left" w:pos="851"/>
              </w:tabs>
              <w:jc w:val="both"/>
              <w:rPr>
                <w:sz w:val="24"/>
                <w:szCs w:val="24"/>
              </w:rPr>
            </w:pPr>
            <w:r w:rsidRPr="00AE626C">
              <w:rPr>
                <w:sz w:val="24"/>
                <w:szCs w:val="24"/>
              </w:rPr>
              <w:t>3. EIM ir jai pavaldžių įstaigų darbuotojų, žinančių, kur ir kaip pranešti apie pastebėtus korupcijos atvejus EIM ir jai pavaldžiose įstaigose, skaičius procentais (kas metus atliekamos apklausos duomenimis</w:t>
            </w:r>
            <w:r>
              <w:rPr>
                <w:sz w:val="24"/>
                <w:szCs w:val="24"/>
              </w:rPr>
              <w:t>,</w:t>
            </w:r>
            <w:r w:rsidRPr="00AE626C">
              <w:rPr>
                <w:sz w:val="24"/>
                <w:szCs w:val="24"/>
              </w:rPr>
              <w:t xml:space="preserve"> tai nurodo ne mažiau kaip 88 proc. darbuotojų).</w:t>
            </w:r>
            <w:bookmarkEnd w:id="8"/>
          </w:p>
        </w:tc>
      </w:tr>
      <w:tr w:rsidR="007A41E0" w:rsidRPr="00AE626C" w14:paraId="032C00F8" w14:textId="77777777" w:rsidTr="00D71B9E">
        <w:tc>
          <w:tcPr>
            <w:tcW w:w="704" w:type="dxa"/>
          </w:tcPr>
          <w:p w14:paraId="02041C90" w14:textId="77777777" w:rsidR="007A41E0" w:rsidRPr="004C2336" w:rsidRDefault="007A41E0" w:rsidP="00D71B9E">
            <w:pPr>
              <w:tabs>
                <w:tab w:val="left" w:pos="851"/>
              </w:tabs>
              <w:jc w:val="center"/>
              <w:rPr>
                <w:sz w:val="24"/>
                <w:szCs w:val="24"/>
              </w:rPr>
            </w:pPr>
            <w:r w:rsidRPr="004C2336">
              <w:rPr>
                <w:sz w:val="24"/>
                <w:szCs w:val="24"/>
              </w:rPr>
              <w:t>1.</w:t>
            </w:r>
          </w:p>
        </w:tc>
        <w:tc>
          <w:tcPr>
            <w:tcW w:w="14196" w:type="dxa"/>
            <w:gridSpan w:val="4"/>
          </w:tcPr>
          <w:p w14:paraId="72C88086" w14:textId="77777777" w:rsidR="007A41E0" w:rsidRDefault="007A41E0" w:rsidP="00D71B9E">
            <w:pPr>
              <w:tabs>
                <w:tab w:val="left" w:pos="851"/>
              </w:tabs>
              <w:jc w:val="center"/>
              <w:rPr>
                <w:b/>
                <w:bCs/>
                <w:sz w:val="24"/>
                <w:szCs w:val="24"/>
              </w:rPr>
            </w:pPr>
            <w:r w:rsidRPr="00AE626C">
              <w:rPr>
                <w:b/>
                <w:bCs/>
                <w:sz w:val="24"/>
                <w:szCs w:val="24"/>
              </w:rPr>
              <w:t xml:space="preserve">1 UŽDAVINYS </w:t>
            </w:r>
          </w:p>
          <w:p w14:paraId="10F78813" w14:textId="77777777" w:rsidR="007A41E0" w:rsidRPr="00AE626C" w:rsidRDefault="007A41E0" w:rsidP="00D71B9E">
            <w:pPr>
              <w:tabs>
                <w:tab w:val="left" w:pos="851"/>
              </w:tabs>
              <w:jc w:val="center"/>
              <w:rPr>
                <w:b/>
                <w:bCs/>
                <w:sz w:val="24"/>
                <w:szCs w:val="24"/>
              </w:rPr>
            </w:pPr>
            <w:r w:rsidRPr="00AE626C">
              <w:rPr>
                <w:b/>
                <w:bCs/>
                <w:sz w:val="24"/>
                <w:szCs w:val="24"/>
              </w:rPr>
              <w:t>UŽTIKRINTI LIETUVOS RESPUBLIKOS KORUPCIJOS PREVENCIJOS ĮSTATYMO IR LIETUVOS RESPUBLIKOS VIEŠŲJŲ IR PRIVAČIŲ INTERESŲ DERINIMO ĮSTATYMO NUOSTATŲ LAIKYMĄSI</w:t>
            </w:r>
          </w:p>
        </w:tc>
      </w:tr>
      <w:tr w:rsidR="007A41E0" w:rsidRPr="00AE626C" w14:paraId="1BA0E9BA" w14:textId="77777777" w:rsidTr="00D71B9E">
        <w:tc>
          <w:tcPr>
            <w:tcW w:w="704" w:type="dxa"/>
          </w:tcPr>
          <w:p w14:paraId="4A2DE92F" w14:textId="77777777" w:rsidR="007A41E0" w:rsidRPr="00AE626C" w:rsidRDefault="007A41E0" w:rsidP="00D71B9E">
            <w:pPr>
              <w:tabs>
                <w:tab w:val="left" w:pos="851"/>
              </w:tabs>
              <w:jc w:val="center"/>
              <w:rPr>
                <w:b/>
                <w:bCs/>
                <w:sz w:val="24"/>
                <w:szCs w:val="24"/>
              </w:rPr>
            </w:pPr>
            <w:r w:rsidRPr="00AE626C">
              <w:rPr>
                <w:b/>
                <w:bCs/>
                <w:sz w:val="24"/>
                <w:szCs w:val="24"/>
              </w:rPr>
              <w:t>Eil.</w:t>
            </w:r>
          </w:p>
          <w:p w14:paraId="5E5787AB" w14:textId="77777777" w:rsidR="007A41E0" w:rsidRPr="00AE626C" w:rsidRDefault="007A41E0" w:rsidP="00D71B9E">
            <w:pPr>
              <w:tabs>
                <w:tab w:val="left" w:pos="851"/>
              </w:tabs>
              <w:jc w:val="center"/>
              <w:rPr>
                <w:b/>
                <w:bCs/>
                <w:sz w:val="24"/>
                <w:szCs w:val="24"/>
              </w:rPr>
            </w:pPr>
            <w:r w:rsidRPr="00AE626C">
              <w:rPr>
                <w:b/>
                <w:bCs/>
                <w:sz w:val="24"/>
                <w:szCs w:val="24"/>
              </w:rPr>
              <w:t>Nr.</w:t>
            </w:r>
          </w:p>
        </w:tc>
        <w:tc>
          <w:tcPr>
            <w:tcW w:w="4394" w:type="dxa"/>
          </w:tcPr>
          <w:p w14:paraId="5EFC8290" w14:textId="77777777" w:rsidR="007A41E0" w:rsidRPr="00AE626C" w:rsidRDefault="007A41E0" w:rsidP="00D71B9E">
            <w:pPr>
              <w:tabs>
                <w:tab w:val="left" w:pos="851"/>
              </w:tabs>
              <w:jc w:val="center"/>
              <w:rPr>
                <w:b/>
                <w:bCs/>
                <w:sz w:val="24"/>
                <w:szCs w:val="24"/>
              </w:rPr>
            </w:pPr>
            <w:r w:rsidRPr="00AE626C">
              <w:rPr>
                <w:b/>
                <w:bCs/>
                <w:sz w:val="24"/>
                <w:szCs w:val="24"/>
              </w:rPr>
              <w:t>Priemonės</w:t>
            </w:r>
          </w:p>
        </w:tc>
        <w:tc>
          <w:tcPr>
            <w:tcW w:w="3119" w:type="dxa"/>
          </w:tcPr>
          <w:p w14:paraId="1829A72E" w14:textId="77777777" w:rsidR="007A41E0" w:rsidRPr="00AE626C" w:rsidRDefault="007A41E0" w:rsidP="00D71B9E">
            <w:pPr>
              <w:tabs>
                <w:tab w:val="left" w:pos="851"/>
              </w:tabs>
              <w:jc w:val="center"/>
              <w:rPr>
                <w:b/>
                <w:bCs/>
                <w:sz w:val="24"/>
                <w:szCs w:val="24"/>
              </w:rPr>
            </w:pPr>
            <w:r w:rsidRPr="00AE626C">
              <w:rPr>
                <w:b/>
                <w:bCs/>
                <w:sz w:val="24"/>
                <w:szCs w:val="24"/>
              </w:rPr>
              <w:t>Vykdytojas (-ai)</w:t>
            </w:r>
          </w:p>
        </w:tc>
        <w:tc>
          <w:tcPr>
            <w:tcW w:w="2551" w:type="dxa"/>
          </w:tcPr>
          <w:p w14:paraId="10FF5386" w14:textId="77777777" w:rsidR="007A41E0" w:rsidRPr="00AE626C" w:rsidRDefault="007A41E0" w:rsidP="00D71B9E">
            <w:pPr>
              <w:tabs>
                <w:tab w:val="left" w:pos="851"/>
              </w:tabs>
              <w:jc w:val="center"/>
              <w:rPr>
                <w:b/>
                <w:bCs/>
                <w:sz w:val="24"/>
                <w:szCs w:val="24"/>
              </w:rPr>
            </w:pPr>
            <w:r w:rsidRPr="00AE626C">
              <w:rPr>
                <w:b/>
                <w:bCs/>
                <w:sz w:val="24"/>
                <w:szCs w:val="24"/>
              </w:rPr>
              <w:t>Įvykdymo terminas</w:t>
            </w:r>
          </w:p>
        </w:tc>
        <w:tc>
          <w:tcPr>
            <w:tcW w:w="4132" w:type="dxa"/>
          </w:tcPr>
          <w:p w14:paraId="2E33FDEB" w14:textId="77777777" w:rsidR="007A41E0" w:rsidRPr="00AE626C" w:rsidRDefault="007A41E0" w:rsidP="00D71B9E">
            <w:pPr>
              <w:tabs>
                <w:tab w:val="left" w:pos="851"/>
              </w:tabs>
              <w:jc w:val="center"/>
              <w:rPr>
                <w:b/>
                <w:bCs/>
                <w:sz w:val="24"/>
                <w:szCs w:val="24"/>
              </w:rPr>
            </w:pPr>
            <w:r w:rsidRPr="00AE626C">
              <w:rPr>
                <w:b/>
                <w:bCs/>
                <w:sz w:val="24"/>
                <w:szCs w:val="24"/>
              </w:rPr>
              <w:t>Vertinimo kriterijai</w:t>
            </w:r>
          </w:p>
        </w:tc>
      </w:tr>
      <w:tr w:rsidR="007A41E0" w:rsidRPr="00AE626C" w14:paraId="6A103589" w14:textId="77777777" w:rsidTr="00D71B9E">
        <w:tc>
          <w:tcPr>
            <w:tcW w:w="704" w:type="dxa"/>
          </w:tcPr>
          <w:p w14:paraId="073357BF" w14:textId="77777777" w:rsidR="007A41E0" w:rsidRPr="00AE626C" w:rsidRDefault="007A41E0" w:rsidP="00D71B9E">
            <w:pPr>
              <w:tabs>
                <w:tab w:val="left" w:pos="851"/>
              </w:tabs>
              <w:jc w:val="both"/>
              <w:rPr>
                <w:sz w:val="24"/>
                <w:szCs w:val="24"/>
              </w:rPr>
            </w:pPr>
            <w:bookmarkStart w:id="9" w:name="_Hlk181278808"/>
            <w:r w:rsidRPr="00AE626C">
              <w:rPr>
                <w:sz w:val="24"/>
                <w:szCs w:val="24"/>
              </w:rPr>
              <w:t>1.1.</w:t>
            </w:r>
          </w:p>
        </w:tc>
        <w:tc>
          <w:tcPr>
            <w:tcW w:w="4394" w:type="dxa"/>
          </w:tcPr>
          <w:p w14:paraId="57B9DF53" w14:textId="77777777" w:rsidR="007A41E0" w:rsidRPr="00AE626C" w:rsidRDefault="007A41E0" w:rsidP="00D71B9E">
            <w:pPr>
              <w:tabs>
                <w:tab w:val="left" w:pos="851"/>
              </w:tabs>
              <w:jc w:val="both"/>
              <w:rPr>
                <w:sz w:val="24"/>
                <w:szCs w:val="24"/>
              </w:rPr>
            </w:pPr>
            <w:r w:rsidRPr="00AE626C">
              <w:rPr>
                <w:sz w:val="24"/>
                <w:szCs w:val="24"/>
              </w:rPr>
              <w:t>Korupcijos prevencijos įstatymo 17</w:t>
            </w:r>
            <w:r>
              <w:rPr>
                <w:sz w:val="24"/>
                <w:szCs w:val="24"/>
              </w:rPr>
              <w:t> </w:t>
            </w:r>
            <w:r w:rsidRPr="00AE626C">
              <w:rPr>
                <w:sz w:val="24"/>
                <w:szCs w:val="24"/>
              </w:rPr>
              <w:t xml:space="preserve">straipsnyje nustatytais pagrindais ir tvarka kreiptis į Lietuvos Respublikos specialiųjų tyrimų tarnybą dėl informacijos apie asmenį, siekiantį eiti arba einantį pareigas EIM ir jai </w:t>
            </w:r>
            <w:r w:rsidRPr="00AE626C">
              <w:rPr>
                <w:color w:val="000000"/>
                <w:sz w:val="24"/>
                <w:szCs w:val="24"/>
                <w:shd w:val="clear" w:color="auto" w:fill="FFFFFF"/>
              </w:rPr>
              <w:t>pavaldžiose</w:t>
            </w:r>
            <w:r w:rsidRPr="00AE626C">
              <w:rPr>
                <w:b/>
                <w:bCs/>
                <w:color w:val="000000"/>
                <w:sz w:val="24"/>
                <w:szCs w:val="24"/>
                <w:shd w:val="clear" w:color="auto" w:fill="FFFFFF"/>
              </w:rPr>
              <w:t xml:space="preserve"> </w:t>
            </w:r>
            <w:r w:rsidRPr="00AE626C">
              <w:rPr>
                <w:sz w:val="24"/>
                <w:szCs w:val="24"/>
              </w:rPr>
              <w:t>įstaigose.</w:t>
            </w:r>
          </w:p>
        </w:tc>
        <w:tc>
          <w:tcPr>
            <w:tcW w:w="3119" w:type="dxa"/>
          </w:tcPr>
          <w:p w14:paraId="10B9620D" w14:textId="77777777" w:rsidR="007A41E0" w:rsidRPr="00AE626C" w:rsidRDefault="007A41E0" w:rsidP="00D71B9E">
            <w:pPr>
              <w:tabs>
                <w:tab w:val="left" w:pos="851"/>
              </w:tabs>
              <w:jc w:val="both"/>
              <w:rPr>
                <w:sz w:val="24"/>
                <w:szCs w:val="24"/>
              </w:rPr>
            </w:pPr>
            <w:r w:rsidRPr="00AE626C">
              <w:rPr>
                <w:sz w:val="24"/>
                <w:szCs w:val="24"/>
              </w:rPr>
              <w:t xml:space="preserve">EIM Personalo valdymo skyrius, EIM Vidaus kontrolės įgyvendinimo skyrius, kiti EIM padaliniai pagal kompetenciją </w:t>
            </w:r>
            <w:r w:rsidRPr="00AE626C">
              <w:rPr>
                <w:color w:val="000000"/>
                <w:sz w:val="24"/>
                <w:szCs w:val="24"/>
                <w:shd w:val="clear" w:color="auto" w:fill="FFFFFF"/>
              </w:rPr>
              <w:t>ir EIM pavaldžios įstaigos</w:t>
            </w:r>
          </w:p>
        </w:tc>
        <w:tc>
          <w:tcPr>
            <w:tcW w:w="2551" w:type="dxa"/>
          </w:tcPr>
          <w:p w14:paraId="32F3399B" w14:textId="77777777" w:rsidR="007A41E0" w:rsidRPr="00AE626C" w:rsidRDefault="007A41E0" w:rsidP="00D71B9E">
            <w:pPr>
              <w:tabs>
                <w:tab w:val="left" w:pos="851"/>
              </w:tabs>
              <w:jc w:val="both"/>
              <w:rPr>
                <w:color w:val="000000" w:themeColor="text1"/>
                <w:sz w:val="24"/>
                <w:szCs w:val="24"/>
              </w:rPr>
            </w:pPr>
            <w:r w:rsidRPr="00AE626C">
              <w:rPr>
                <w:color w:val="000000" w:themeColor="text1"/>
                <w:sz w:val="24"/>
                <w:szCs w:val="24"/>
              </w:rPr>
              <w:t>Nuolat</w:t>
            </w:r>
          </w:p>
        </w:tc>
        <w:tc>
          <w:tcPr>
            <w:tcW w:w="4132" w:type="dxa"/>
          </w:tcPr>
          <w:p w14:paraId="37F5C195" w14:textId="77777777" w:rsidR="007A41E0" w:rsidRPr="00AE626C" w:rsidRDefault="007A41E0" w:rsidP="00D71B9E">
            <w:pPr>
              <w:tabs>
                <w:tab w:val="left" w:pos="851"/>
              </w:tabs>
              <w:jc w:val="both"/>
              <w:rPr>
                <w:sz w:val="24"/>
                <w:szCs w:val="24"/>
              </w:rPr>
            </w:pPr>
            <w:r w:rsidRPr="00AE626C">
              <w:rPr>
                <w:sz w:val="24"/>
                <w:szCs w:val="24"/>
              </w:rPr>
              <w:t>Į Specialiųjų tyrimų tarnybą kreiptasi dėl visų asmenų (100 proc.), pretenduojančių į pareigas, prieš skiriant į kurias pateikiamas rašytinis prašymas Specialiųjų tyrimų tarnybai.</w:t>
            </w:r>
          </w:p>
        </w:tc>
      </w:tr>
      <w:bookmarkEnd w:id="9"/>
      <w:tr w:rsidR="007A41E0" w:rsidRPr="00AE626C" w14:paraId="55FD2E4A" w14:textId="77777777" w:rsidTr="00D71B9E">
        <w:tc>
          <w:tcPr>
            <w:tcW w:w="704" w:type="dxa"/>
          </w:tcPr>
          <w:p w14:paraId="0AE2C2C2" w14:textId="77777777" w:rsidR="007A41E0" w:rsidRPr="00AE626C" w:rsidRDefault="007A41E0" w:rsidP="00D71B9E">
            <w:pPr>
              <w:tabs>
                <w:tab w:val="left" w:pos="851"/>
              </w:tabs>
              <w:jc w:val="both"/>
              <w:rPr>
                <w:sz w:val="24"/>
                <w:szCs w:val="24"/>
              </w:rPr>
            </w:pPr>
            <w:r w:rsidRPr="00AE626C">
              <w:rPr>
                <w:sz w:val="24"/>
                <w:szCs w:val="24"/>
              </w:rPr>
              <w:t>1.2.</w:t>
            </w:r>
          </w:p>
        </w:tc>
        <w:tc>
          <w:tcPr>
            <w:tcW w:w="4394" w:type="dxa"/>
          </w:tcPr>
          <w:p w14:paraId="385634DD" w14:textId="77777777" w:rsidR="007A41E0" w:rsidRPr="00AE626C" w:rsidRDefault="007A41E0" w:rsidP="00D71B9E">
            <w:pPr>
              <w:tabs>
                <w:tab w:val="left" w:pos="851"/>
              </w:tabs>
              <w:jc w:val="both"/>
              <w:rPr>
                <w:sz w:val="24"/>
                <w:szCs w:val="24"/>
              </w:rPr>
            </w:pPr>
            <w:r w:rsidRPr="00AE626C">
              <w:rPr>
                <w:sz w:val="24"/>
                <w:szCs w:val="24"/>
              </w:rPr>
              <w:t>Vykdyti privačių interesų deklaracijose pateiktų duomenų kontrolę.</w:t>
            </w:r>
          </w:p>
        </w:tc>
        <w:tc>
          <w:tcPr>
            <w:tcW w:w="3119" w:type="dxa"/>
          </w:tcPr>
          <w:p w14:paraId="5E36D874" w14:textId="77777777" w:rsidR="007A41E0" w:rsidRPr="00AE626C" w:rsidRDefault="007A41E0" w:rsidP="00D71B9E">
            <w:pPr>
              <w:tabs>
                <w:tab w:val="left" w:pos="851"/>
              </w:tabs>
              <w:jc w:val="both"/>
              <w:rPr>
                <w:sz w:val="24"/>
                <w:szCs w:val="24"/>
              </w:rPr>
            </w:pPr>
            <w:r w:rsidRPr="00AE626C">
              <w:rPr>
                <w:sz w:val="24"/>
                <w:szCs w:val="24"/>
              </w:rPr>
              <w:t>EIM Vidaus kontrolės įgyvendinimo skyrius, EIM pavaldžios įstaigos</w:t>
            </w:r>
          </w:p>
        </w:tc>
        <w:tc>
          <w:tcPr>
            <w:tcW w:w="2551" w:type="dxa"/>
          </w:tcPr>
          <w:p w14:paraId="791AAFA1" w14:textId="77777777" w:rsidR="007A41E0" w:rsidRPr="00AE626C" w:rsidRDefault="007A41E0" w:rsidP="00D71B9E">
            <w:pPr>
              <w:tabs>
                <w:tab w:val="left" w:pos="851"/>
              </w:tabs>
              <w:jc w:val="both"/>
              <w:rPr>
                <w:color w:val="000000" w:themeColor="text1"/>
                <w:sz w:val="24"/>
                <w:szCs w:val="24"/>
              </w:rPr>
            </w:pPr>
            <w:r w:rsidRPr="00AE626C">
              <w:rPr>
                <w:sz w:val="24"/>
                <w:szCs w:val="24"/>
              </w:rPr>
              <w:t>Nuolat</w:t>
            </w:r>
          </w:p>
        </w:tc>
        <w:tc>
          <w:tcPr>
            <w:tcW w:w="4132" w:type="dxa"/>
          </w:tcPr>
          <w:p w14:paraId="0FD0BD5C" w14:textId="77777777" w:rsidR="007A41E0" w:rsidRPr="00AE626C" w:rsidRDefault="007A41E0" w:rsidP="00D71B9E">
            <w:pPr>
              <w:tabs>
                <w:tab w:val="left" w:pos="851"/>
              </w:tabs>
              <w:jc w:val="both"/>
              <w:rPr>
                <w:sz w:val="24"/>
                <w:szCs w:val="24"/>
              </w:rPr>
            </w:pPr>
            <w:r w:rsidRPr="00AE626C">
              <w:rPr>
                <w:sz w:val="24"/>
                <w:szCs w:val="24"/>
              </w:rPr>
              <w:t xml:space="preserve">Kasmet atliekama EIM ir jai </w:t>
            </w:r>
            <w:r w:rsidRPr="00AE626C">
              <w:rPr>
                <w:color w:val="000000"/>
                <w:sz w:val="24"/>
                <w:szCs w:val="24"/>
                <w:shd w:val="clear" w:color="auto" w:fill="FFFFFF"/>
              </w:rPr>
              <w:t>pavaldžių įstaigų</w:t>
            </w:r>
            <w:r w:rsidRPr="00AE626C">
              <w:rPr>
                <w:b/>
                <w:bCs/>
                <w:color w:val="000000"/>
                <w:sz w:val="24"/>
                <w:szCs w:val="24"/>
                <w:shd w:val="clear" w:color="auto" w:fill="FFFFFF"/>
              </w:rPr>
              <w:t xml:space="preserve"> </w:t>
            </w:r>
            <w:r w:rsidRPr="00AE626C">
              <w:rPr>
                <w:sz w:val="24"/>
                <w:szCs w:val="24"/>
              </w:rPr>
              <w:t xml:space="preserve">darbuotojų privačių interesų deklaracijose pateiktų duomenų peržiūra (patikrinta 100 proc. darbuotojų, </w:t>
            </w:r>
            <w:r w:rsidRPr="00AE626C">
              <w:rPr>
                <w:sz w:val="24"/>
                <w:szCs w:val="24"/>
              </w:rPr>
              <w:lastRenderedPageBreak/>
              <w:t>privalančių deklaruoti privačius interesus, deklaracijų).</w:t>
            </w:r>
          </w:p>
        </w:tc>
      </w:tr>
      <w:tr w:rsidR="007A41E0" w:rsidRPr="00AE626C" w14:paraId="1534FD36" w14:textId="77777777" w:rsidTr="00D71B9E">
        <w:tc>
          <w:tcPr>
            <w:tcW w:w="704" w:type="dxa"/>
          </w:tcPr>
          <w:p w14:paraId="6CE5ABBD" w14:textId="77777777" w:rsidR="007A41E0" w:rsidRPr="00AE626C" w:rsidRDefault="007A41E0" w:rsidP="00D71B9E">
            <w:pPr>
              <w:tabs>
                <w:tab w:val="left" w:pos="851"/>
              </w:tabs>
              <w:jc w:val="both"/>
              <w:rPr>
                <w:sz w:val="24"/>
                <w:szCs w:val="24"/>
              </w:rPr>
            </w:pPr>
            <w:r w:rsidRPr="00AE626C">
              <w:rPr>
                <w:sz w:val="24"/>
                <w:szCs w:val="24"/>
              </w:rPr>
              <w:t>1.3.</w:t>
            </w:r>
          </w:p>
        </w:tc>
        <w:tc>
          <w:tcPr>
            <w:tcW w:w="4394" w:type="dxa"/>
          </w:tcPr>
          <w:p w14:paraId="41FA7037" w14:textId="77777777" w:rsidR="007A41E0" w:rsidRPr="00AE626C" w:rsidRDefault="007A41E0" w:rsidP="00D71B9E">
            <w:pPr>
              <w:tabs>
                <w:tab w:val="left" w:pos="851"/>
              </w:tabs>
              <w:jc w:val="both"/>
              <w:rPr>
                <w:sz w:val="24"/>
                <w:szCs w:val="24"/>
              </w:rPr>
            </w:pPr>
            <w:r w:rsidRPr="00AE626C">
              <w:rPr>
                <w:sz w:val="24"/>
                <w:szCs w:val="24"/>
              </w:rPr>
              <w:t>Kiekvienais metais EIM Vidaus kontrolės įgyvendinimo skyriui teikti tarnybinių nusižengimų tyrimų, korupcijos prevencijos ir kontrolės, vykdomos įstaigoje, apžvalgą</w:t>
            </w:r>
            <w:r>
              <w:rPr>
                <w:sz w:val="24"/>
                <w:szCs w:val="24"/>
              </w:rPr>
              <w:t>-</w:t>
            </w:r>
            <w:r w:rsidRPr="00AE626C">
              <w:rPr>
                <w:sz w:val="24"/>
                <w:szCs w:val="24"/>
              </w:rPr>
              <w:t>ataskaitą.</w:t>
            </w:r>
          </w:p>
        </w:tc>
        <w:tc>
          <w:tcPr>
            <w:tcW w:w="3119" w:type="dxa"/>
          </w:tcPr>
          <w:p w14:paraId="3FAFBFE1" w14:textId="77777777" w:rsidR="007A41E0" w:rsidRPr="00AE626C" w:rsidRDefault="007A41E0" w:rsidP="00D71B9E">
            <w:pPr>
              <w:tabs>
                <w:tab w:val="left" w:pos="851"/>
              </w:tabs>
              <w:jc w:val="both"/>
              <w:rPr>
                <w:sz w:val="24"/>
                <w:szCs w:val="24"/>
              </w:rPr>
            </w:pPr>
            <w:r w:rsidRPr="00AE626C">
              <w:rPr>
                <w:sz w:val="24"/>
                <w:szCs w:val="24"/>
              </w:rPr>
              <w:t>EIM pavaldžios įstaigos</w:t>
            </w:r>
          </w:p>
        </w:tc>
        <w:tc>
          <w:tcPr>
            <w:tcW w:w="2551" w:type="dxa"/>
          </w:tcPr>
          <w:p w14:paraId="5460E2AB" w14:textId="77777777" w:rsidR="007A41E0" w:rsidRPr="00AE626C" w:rsidRDefault="007A41E0" w:rsidP="00D71B9E">
            <w:pPr>
              <w:tabs>
                <w:tab w:val="left" w:pos="851"/>
              </w:tabs>
              <w:jc w:val="both"/>
              <w:rPr>
                <w:sz w:val="24"/>
                <w:szCs w:val="24"/>
              </w:rPr>
            </w:pPr>
            <w:r w:rsidRPr="00AE626C">
              <w:rPr>
                <w:sz w:val="24"/>
                <w:szCs w:val="24"/>
              </w:rPr>
              <w:t>Kasmet iki vasario 15 d.</w:t>
            </w:r>
          </w:p>
        </w:tc>
        <w:tc>
          <w:tcPr>
            <w:tcW w:w="4132" w:type="dxa"/>
          </w:tcPr>
          <w:p w14:paraId="23E4A259" w14:textId="77777777" w:rsidR="007A41E0" w:rsidRPr="00AE626C" w:rsidRDefault="007A41E0" w:rsidP="00D71B9E">
            <w:pPr>
              <w:tabs>
                <w:tab w:val="left" w:pos="851"/>
              </w:tabs>
              <w:jc w:val="both"/>
              <w:rPr>
                <w:sz w:val="24"/>
                <w:szCs w:val="24"/>
              </w:rPr>
            </w:pPr>
            <w:r w:rsidRPr="00AE626C">
              <w:rPr>
                <w:sz w:val="24"/>
                <w:szCs w:val="24"/>
              </w:rPr>
              <w:t>Korupcijos, tarnybinių nusižengimų tyrimų, korupcijos prevencijos ir kontrolės, vykdomos įstaigoje, apžvalga pateikta EIM Vidaus kontrolės įgyvendinimo skyriui.</w:t>
            </w:r>
          </w:p>
        </w:tc>
      </w:tr>
      <w:tr w:rsidR="007A41E0" w:rsidRPr="00AE626C" w14:paraId="4887C5C9" w14:textId="77777777" w:rsidTr="00D71B9E">
        <w:tc>
          <w:tcPr>
            <w:tcW w:w="704" w:type="dxa"/>
          </w:tcPr>
          <w:p w14:paraId="2CE2C208" w14:textId="77777777" w:rsidR="007A41E0" w:rsidRPr="00AE626C" w:rsidRDefault="007A41E0" w:rsidP="00D71B9E">
            <w:pPr>
              <w:tabs>
                <w:tab w:val="left" w:pos="851"/>
              </w:tabs>
              <w:jc w:val="both"/>
              <w:rPr>
                <w:sz w:val="24"/>
                <w:szCs w:val="24"/>
              </w:rPr>
            </w:pPr>
            <w:r w:rsidRPr="00AE626C">
              <w:rPr>
                <w:sz w:val="24"/>
                <w:szCs w:val="24"/>
              </w:rPr>
              <w:t>2.</w:t>
            </w:r>
          </w:p>
        </w:tc>
        <w:tc>
          <w:tcPr>
            <w:tcW w:w="14196" w:type="dxa"/>
            <w:gridSpan w:val="4"/>
          </w:tcPr>
          <w:p w14:paraId="123A7657" w14:textId="77777777" w:rsidR="007A41E0" w:rsidRPr="00AE626C" w:rsidRDefault="007A41E0" w:rsidP="00D71B9E">
            <w:pPr>
              <w:tabs>
                <w:tab w:val="left" w:pos="851"/>
              </w:tabs>
              <w:jc w:val="center"/>
              <w:rPr>
                <w:b/>
                <w:bCs/>
                <w:sz w:val="24"/>
                <w:szCs w:val="24"/>
              </w:rPr>
            </w:pPr>
            <w:r w:rsidRPr="00AE626C">
              <w:rPr>
                <w:b/>
                <w:bCs/>
                <w:sz w:val="24"/>
                <w:szCs w:val="24"/>
              </w:rPr>
              <w:t>2 UŽDAVINYS</w:t>
            </w:r>
          </w:p>
          <w:p w14:paraId="67DA9B61" w14:textId="77777777" w:rsidR="007A41E0" w:rsidRPr="00AE626C" w:rsidRDefault="007A41E0" w:rsidP="00D71B9E">
            <w:pPr>
              <w:tabs>
                <w:tab w:val="left" w:pos="851"/>
              </w:tabs>
              <w:jc w:val="center"/>
              <w:rPr>
                <w:b/>
                <w:bCs/>
                <w:sz w:val="24"/>
                <w:szCs w:val="24"/>
              </w:rPr>
            </w:pPr>
            <w:r w:rsidRPr="00AE626C">
              <w:rPr>
                <w:b/>
                <w:bCs/>
                <w:sz w:val="24"/>
                <w:szCs w:val="24"/>
              </w:rPr>
              <w:t>KURTI KORUPCIJAI ATSPARIĄ APLINKĄ, DIDINTI NEPAKANTUMĄ KORUPCIJAI, STIPRINTI ANTIKORUPCINĖS ELGSENOS PASKATAS</w:t>
            </w:r>
          </w:p>
        </w:tc>
      </w:tr>
      <w:tr w:rsidR="007A41E0" w:rsidRPr="00AE626C" w14:paraId="6BEB8D1E" w14:textId="77777777" w:rsidTr="00D71B9E">
        <w:tc>
          <w:tcPr>
            <w:tcW w:w="704" w:type="dxa"/>
          </w:tcPr>
          <w:p w14:paraId="1BBB78ED" w14:textId="77777777" w:rsidR="007A41E0" w:rsidRPr="00AE626C" w:rsidRDefault="007A41E0" w:rsidP="00D71B9E">
            <w:pPr>
              <w:tabs>
                <w:tab w:val="left" w:pos="851"/>
              </w:tabs>
              <w:jc w:val="both"/>
              <w:rPr>
                <w:sz w:val="24"/>
                <w:szCs w:val="24"/>
              </w:rPr>
            </w:pPr>
            <w:r w:rsidRPr="00AE626C">
              <w:rPr>
                <w:sz w:val="24"/>
                <w:szCs w:val="24"/>
              </w:rPr>
              <w:t>2.1.</w:t>
            </w:r>
          </w:p>
        </w:tc>
        <w:tc>
          <w:tcPr>
            <w:tcW w:w="4394" w:type="dxa"/>
          </w:tcPr>
          <w:p w14:paraId="021AEBD3" w14:textId="77777777" w:rsidR="007A41E0" w:rsidRPr="00AE626C" w:rsidRDefault="007A41E0" w:rsidP="00D71B9E">
            <w:pPr>
              <w:tabs>
                <w:tab w:val="left" w:pos="851"/>
              </w:tabs>
              <w:jc w:val="both"/>
              <w:rPr>
                <w:sz w:val="24"/>
                <w:szCs w:val="24"/>
              </w:rPr>
            </w:pPr>
            <w:r w:rsidRPr="00AE626C">
              <w:rPr>
                <w:sz w:val="24"/>
                <w:szCs w:val="24"/>
              </w:rPr>
              <w:t xml:space="preserve">Įvertinti EIM ir </w:t>
            </w:r>
            <w:r w:rsidRPr="00AE626C">
              <w:rPr>
                <w:color w:val="000000"/>
                <w:sz w:val="24"/>
                <w:szCs w:val="24"/>
                <w:shd w:val="clear" w:color="auto" w:fill="FFFFFF"/>
              </w:rPr>
              <w:t>jai pavaldžių įstaigų</w:t>
            </w:r>
            <w:r w:rsidRPr="00AE626C">
              <w:rPr>
                <w:sz w:val="24"/>
                <w:szCs w:val="24"/>
              </w:rPr>
              <w:t xml:space="preserve"> atsparumą korupcijai.</w:t>
            </w:r>
          </w:p>
        </w:tc>
        <w:tc>
          <w:tcPr>
            <w:tcW w:w="3119" w:type="dxa"/>
          </w:tcPr>
          <w:p w14:paraId="5DD5BB51" w14:textId="77777777" w:rsidR="007A41E0" w:rsidRPr="00AE626C" w:rsidRDefault="007A41E0" w:rsidP="00D71B9E">
            <w:pPr>
              <w:tabs>
                <w:tab w:val="left" w:pos="851"/>
              </w:tabs>
              <w:jc w:val="both"/>
              <w:rPr>
                <w:sz w:val="24"/>
                <w:szCs w:val="24"/>
              </w:rPr>
            </w:pPr>
            <w:r w:rsidRPr="00AE626C">
              <w:rPr>
                <w:sz w:val="24"/>
                <w:szCs w:val="24"/>
              </w:rPr>
              <w:t xml:space="preserve">EIM Vidaus kontrolės įgyvendinimo skyrius, EIM </w:t>
            </w:r>
            <w:r w:rsidRPr="00AE626C">
              <w:rPr>
                <w:color w:val="000000"/>
                <w:sz w:val="24"/>
                <w:szCs w:val="24"/>
                <w:shd w:val="clear" w:color="auto" w:fill="FFFFFF"/>
              </w:rPr>
              <w:t>pavaldžios įstaigos</w:t>
            </w:r>
          </w:p>
        </w:tc>
        <w:tc>
          <w:tcPr>
            <w:tcW w:w="2551" w:type="dxa"/>
          </w:tcPr>
          <w:p w14:paraId="6B7FFF12" w14:textId="77777777" w:rsidR="007A41E0" w:rsidRPr="00AE626C" w:rsidRDefault="007A41E0" w:rsidP="00D71B9E">
            <w:pPr>
              <w:tabs>
                <w:tab w:val="left" w:pos="851"/>
              </w:tabs>
              <w:jc w:val="both"/>
              <w:rPr>
                <w:sz w:val="24"/>
                <w:szCs w:val="24"/>
              </w:rPr>
            </w:pPr>
            <w:r w:rsidRPr="00AE626C">
              <w:rPr>
                <w:sz w:val="24"/>
                <w:szCs w:val="24"/>
              </w:rPr>
              <w:t>Lietuvos Respublikos Vyriausybei patvirtinus Atsparumo korupcijai lygio nustatymo metodiką, šioje metodikoje nustatyta tvarka ir terminais</w:t>
            </w:r>
          </w:p>
        </w:tc>
        <w:tc>
          <w:tcPr>
            <w:tcW w:w="4132" w:type="dxa"/>
          </w:tcPr>
          <w:p w14:paraId="286954EB" w14:textId="77777777" w:rsidR="007A41E0" w:rsidRPr="00AE626C" w:rsidRDefault="007A41E0" w:rsidP="00D71B9E">
            <w:pPr>
              <w:tabs>
                <w:tab w:val="left" w:pos="851"/>
              </w:tabs>
              <w:jc w:val="both"/>
              <w:rPr>
                <w:sz w:val="24"/>
                <w:szCs w:val="24"/>
              </w:rPr>
            </w:pPr>
            <w:r w:rsidRPr="00AE626C">
              <w:rPr>
                <w:sz w:val="24"/>
                <w:szCs w:val="24"/>
              </w:rPr>
              <w:t xml:space="preserve">Įvertinus, ar pakankamai yra imamasi veiksmų kuriant ir įgyvendinant korupcijai atsparią aplinką, bus apskaičiuotas EIM ir jai </w:t>
            </w:r>
            <w:r w:rsidRPr="00AE626C">
              <w:rPr>
                <w:color w:val="000000"/>
                <w:sz w:val="24"/>
                <w:szCs w:val="24"/>
                <w:shd w:val="clear" w:color="auto" w:fill="FFFFFF"/>
              </w:rPr>
              <w:t>pavaldžių įstaigų</w:t>
            </w:r>
            <w:r w:rsidRPr="00AE626C">
              <w:rPr>
                <w:sz w:val="24"/>
                <w:szCs w:val="24"/>
              </w:rPr>
              <w:t xml:space="preserve"> atsparumo korupcijai lygis, informacija bus paskelbta EIM interneto svetainės skiltyje ,,Korupcijos prevencija“.</w:t>
            </w:r>
          </w:p>
        </w:tc>
      </w:tr>
      <w:tr w:rsidR="007A41E0" w:rsidRPr="00AE626C" w14:paraId="4C9F1893" w14:textId="77777777" w:rsidTr="00D71B9E">
        <w:tc>
          <w:tcPr>
            <w:tcW w:w="704" w:type="dxa"/>
          </w:tcPr>
          <w:p w14:paraId="46919842" w14:textId="77777777" w:rsidR="007A41E0" w:rsidRPr="00AE626C" w:rsidRDefault="007A41E0" w:rsidP="00D71B9E">
            <w:pPr>
              <w:tabs>
                <w:tab w:val="left" w:pos="851"/>
              </w:tabs>
              <w:jc w:val="both"/>
              <w:rPr>
                <w:sz w:val="24"/>
                <w:szCs w:val="24"/>
              </w:rPr>
            </w:pPr>
            <w:r w:rsidRPr="00AE626C">
              <w:rPr>
                <w:sz w:val="24"/>
                <w:szCs w:val="24"/>
              </w:rPr>
              <w:t>2.2.</w:t>
            </w:r>
          </w:p>
        </w:tc>
        <w:tc>
          <w:tcPr>
            <w:tcW w:w="4394" w:type="dxa"/>
          </w:tcPr>
          <w:p w14:paraId="5A8AE63B" w14:textId="77777777" w:rsidR="007A41E0" w:rsidRPr="00AE626C" w:rsidRDefault="007A41E0" w:rsidP="00D71B9E">
            <w:pPr>
              <w:tabs>
                <w:tab w:val="left" w:pos="851"/>
              </w:tabs>
              <w:jc w:val="both"/>
              <w:rPr>
                <w:sz w:val="24"/>
                <w:szCs w:val="24"/>
              </w:rPr>
            </w:pPr>
            <w:r w:rsidRPr="00AE626C">
              <w:rPr>
                <w:sz w:val="24"/>
                <w:szCs w:val="24"/>
              </w:rPr>
              <w:t xml:space="preserve">Organizuoti mokymus EIM ir jai </w:t>
            </w:r>
            <w:r w:rsidRPr="00AE626C">
              <w:rPr>
                <w:color w:val="000000"/>
                <w:sz w:val="24"/>
                <w:szCs w:val="24"/>
                <w:shd w:val="clear" w:color="auto" w:fill="FFFFFF"/>
              </w:rPr>
              <w:t>pavaldžių</w:t>
            </w:r>
            <w:r w:rsidRPr="00AE626C">
              <w:rPr>
                <w:sz w:val="24"/>
                <w:szCs w:val="24"/>
              </w:rPr>
              <w:t xml:space="preserve"> įstaigų darbuotojams korupcijos prevencijos temomis.</w:t>
            </w:r>
          </w:p>
        </w:tc>
        <w:tc>
          <w:tcPr>
            <w:tcW w:w="3119" w:type="dxa"/>
          </w:tcPr>
          <w:p w14:paraId="1DAF3F80" w14:textId="77777777" w:rsidR="007A41E0" w:rsidRPr="00AE626C" w:rsidRDefault="007A41E0" w:rsidP="00D71B9E">
            <w:pPr>
              <w:tabs>
                <w:tab w:val="left" w:pos="851"/>
              </w:tabs>
              <w:jc w:val="both"/>
              <w:rPr>
                <w:sz w:val="24"/>
                <w:szCs w:val="24"/>
              </w:rPr>
            </w:pPr>
            <w:r w:rsidRPr="00AE626C">
              <w:rPr>
                <w:sz w:val="24"/>
                <w:szCs w:val="24"/>
              </w:rPr>
              <w:t xml:space="preserve">EIM Vidaus kontrolės įgyvendinimo skyrius, EIM </w:t>
            </w:r>
            <w:r w:rsidRPr="00AE626C">
              <w:rPr>
                <w:color w:val="000000"/>
                <w:sz w:val="24"/>
                <w:szCs w:val="24"/>
                <w:shd w:val="clear" w:color="auto" w:fill="FFFFFF"/>
              </w:rPr>
              <w:t>pavaldžios įstaigos</w:t>
            </w:r>
          </w:p>
        </w:tc>
        <w:tc>
          <w:tcPr>
            <w:tcW w:w="2551" w:type="dxa"/>
          </w:tcPr>
          <w:p w14:paraId="6723D1B6" w14:textId="77777777" w:rsidR="007A41E0" w:rsidRPr="00AE626C" w:rsidRDefault="007A41E0" w:rsidP="00D71B9E">
            <w:pPr>
              <w:tabs>
                <w:tab w:val="left" w:pos="851"/>
              </w:tabs>
              <w:jc w:val="both"/>
              <w:rPr>
                <w:sz w:val="24"/>
                <w:szCs w:val="24"/>
              </w:rPr>
            </w:pPr>
            <w:r w:rsidRPr="00AE626C">
              <w:rPr>
                <w:sz w:val="24"/>
                <w:szCs w:val="24"/>
              </w:rPr>
              <w:t>Kasmet</w:t>
            </w:r>
          </w:p>
        </w:tc>
        <w:tc>
          <w:tcPr>
            <w:tcW w:w="4132" w:type="dxa"/>
          </w:tcPr>
          <w:p w14:paraId="64312681" w14:textId="77777777" w:rsidR="007A41E0" w:rsidRPr="00AE626C" w:rsidRDefault="007A41E0" w:rsidP="00D71B9E">
            <w:pPr>
              <w:tabs>
                <w:tab w:val="left" w:pos="851"/>
              </w:tabs>
              <w:jc w:val="both"/>
              <w:rPr>
                <w:sz w:val="24"/>
                <w:szCs w:val="24"/>
              </w:rPr>
            </w:pPr>
            <w:r w:rsidRPr="00AE626C">
              <w:rPr>
                <w:sz w:val="24"/>
                <w:szCs w:val="24"/>
              </w:rPr>
              <w:t xml:space="preserve">Kiekvienais metais suorganizuoti ne mažiau kaip 1 (vieni) mokymai, kurių metu korupcijos prevencijos temomis bus apmokyti EIM ir jai </w:t>
            </w:r>
            <w:r w:rsidRPr="00AE626C">
              <w:rPr>
                <w:color w:val="000000"/>
                <w:sz w:val="24"/>
                <w:szCs w:val="24"/>
                <w:shd w:val="clear" w:color="auto" w:fill="FFFFFF"/>
              </w:rPr>
              <w:t>pavaldžių įstaigų</w:t>
            </w:r>
            <w:r w:rsidRPr="00AE626C">
              <w:rPr>
                <w:sz w:val="24"/>
                <w:szCs w:val="24"/>
              </w:rPr>
              <w:t xml:space="preserve"> darbuotojai.</w:t>
            </w:r>
          </w:p>
        </w:tc>
      </w:tr>
      <w:tr w:rsidR="007A41E0" w:rsidRPr="00AE626C" w14:paraId="68572F48" w14:textId="77777777" w:rsidTr="00D71B9E">
        <w:tc>
          <w:tcPr>
            <w:tcW w:w="704" w:type="dxa"/>
          </w:tcPr>
          <w:p w14:paraId="0E7EA6F5" w14:textId="77777777" w:rsidR="007A41E0" w:rsidRPr="00AE626C" w:rsidRDefault="007A41E0" w:rsidP="00D71B9E">
            <w:pPr>
              <w:tabs>
                <w:tab w:val="left" w:pos="851"/>
              </w:tabs>
              <w:jc w:val="both"/>
              <w:rPr>
                <w:sz w:val="24"/>
                <w:szCs w:val="24"/>
              </w:rPr>
            </w:pPr>
            <w:r w:rsidRPr="00AE626C">
              <w:rPr>
                <w:sz w:val="24"/>
                <w:szCs w:val="24"/>
              </w:rPr>
              <w:t>2.3.</w:t>
            </w:r>
          </w:p>
        </w:tc>
        <w:tc>
          <w:tcPr>
            <w:tcW w:w="4394" w:type="dxa"/>
          </w:tcPr>
          <w:p w14:paraId="2BD7B988" w14:textId="77777777" w:rsidR="007A41E0" w:rsidRPr="00AE626C" w:rsidRDefault="007A41E0" w:rsidP="00D71B9E">
            <w:pPr>
              <w:tabs>
                <w:tab w:val="left" w:pos="851"/>
              </w:tabs>
              <w:jc w:val="both"/>
              <w:rPr>
                <w:sz w:val="24"/>
                <w:szCs w:val="24"/>
              </w:rPr>
            </w:pPr>
            <w:r w:rsidRPr="00AE626C">
              <w:rPr>
                <w:sz w:val="24"/>
                <w:szCs w:val="24"/>
              </w:rPr>
              <w:t xml:space="preserve">Atlikti tyrimą (apklausą), siekiant nustatyti EIM ir jai </w:t>
            </w:r>
            <w:r w:rsidRPr="00AE626C">
              <w:rPr>
                <w:color w:val="000000"/>
                <w:sz w:val="24"/>
                <w:szCs w:val="24"/>
                <w:shd w:val="clear" w:color="auto" w:fill="FFFFFF"/>
              </w:rPr>
              <w:t>pavaldžių</w:t>
            </w:r>
            <w:r w:rsidRPr="00AE626C">
              <w:rPr>
                <w:b/>
                <w:bCs/>
                <w:color w:val="000000"/>
                <w:sz w:val="24"/>
                <w:szCs w:val="24"/>
                <w:shd w:val="clear" w:color="auto" w:fill="FFFFFF"/>
              </w:rPr>
              <w:t xml:space="preserve"> </w:t>
            </w:r>
            <w:r w:rsidRPr="00AE626C">
              <w:rPr>
                <w:sz w:val="24"/>
                <w:szCs w:val="24"/>
              </w:rPr>
              <w:t>įstaigų darbuotojų toleranciją korupcijai.</w:t>
            </w:r>
          </w:p>
        </w:tc>
        <w:tc>
          <w:tcPr>
            <w:tcW w:w="3119" w:type="dxa"/>
          </w:tcPr>
          <w:p w14:paraId="0DF5568C" w14:textId="77777777" w:rsidR="007A41E0" w:rsidRPr="00AE626C" w:rsidRDefault="007A41E0" w:rsidP="00D71B9E">
            <w:pPr>
              <w:tabs>
                <w:tab w:val="left" w:pos="851"/>
              </w:tabs>
              <w:jc w:val="both"/>
              <w:rPr>
                <w:sz w:val="24"/>
                <w:szCs w:val="24"/>
              </w:rPr>
            </w:pPr>
            <w:r w:rsidRPr="00AE626C">
              <w:rPr>
                <w:sz w:val="24"/>
                <w:szCs w:val="24"/>
              </w:rPr>
              <w:t>EIM Vidaus kontrolės įgyvendinimo skyrius, EIM pavaldžios įstaigos</w:t>
            </w:r>
          </w:p>
        </w:tc>
        <w:tc>
          <w:tcPr>
            <w:tcW w:w="2551" w:type="dxa"/>
          </w:tcPr>
          <w:p w14:paraId="1805FEEC" w14:textId="77777777" w:rsidR="007A41E0" w:rsidRPr="00AE626C" w:rsidRDefault="007A41E0" w:rsidP="00D71B9E">
            <w:pPr>
              <w:tabs>
                <w:tab w:val="left" w:pos="851"/>
              </w:tabs>
              <w:jc w:val="both"/>
              <w:rPr>
                <w:sz w:val="24"/>
                <w:szCs w:val="24"/>
              </w:rPr>
            </w:pPr>
            <w:r w:rsidRPr="00AE626C">
              <w:rPr>
                <w:sz w:val="24"/>
                <w:szCs w:val="24"/>
              </w:rPr>
              <w:t>Kasmet</w:t>
            </w:r>
          </w:p>
        </w:tc>
        <w:tc>
          <w:tcPr>
            <w:tcW w:w="4132" w:type="dxa"/>
          </w:tcPr>
          <w:p w14:paraId="391150D8" w14:textId="77777777" w:rsidR="007A41E0" w:rsidRPr="00AE626C" w:rsidRDefault="007A41E0" w:rsidP="00D71B9E">
            <w:pPr>
              <w:tabs>
                <w:tab w:val="left" w:pos="851"/>
              </w:tabs>
              <w:jc w:val="both"/>
              <w:rPr>
                <w:sz w:val="24"/>
                <w:szCs w:val="24"/>
              </w:rPr>
            </w:pPr>
            <w:r w:rsidRPr="00AE626C">
              <w:rPr>
                <w:sz w:val="24"/>
                <w:szCs w:val="24"/>
              </w:rPr>
              <w:t xml:space="preserve">Kiekvienais metais atlikti EIM ir jai </w:t>
            </w:r>
            <w:r w:rsidRPr="00AE626C">
              <w:rPr>
                <w:color w:val="000000"/>
                <w:sz w:val="24"/>
                <w:szCs w:val="24"/>
                <w:shd w:val="clear" w:color="auto" w:fill="FFFFFF"/>
              </w:rPr>
              <w:t>pavaldžių įstaigų</w:t>
            </w:r>
            <w:r w:rsidRPr="00AE626C">
              <w:rPr>
                <w:b/>
                <w:bCs/>
                <w:color w:val="000000"/>
                <w:sz w:val="24"/>
                <w:szCs w:val="24"/>
                <w:shd w:val="clear" w:color="auto" w:fill="FFFFFF"/>
              </w:rPr>
              <w:t xml:space="preserve"> </w:t>
            </w:r>
            <w:r w:rsidRPr="00AE626C">
              <w:rPr>
                <w:sz w:val="24"/>
                <w:szCs w:val="24"/>
              </w:rPr>
              <w:t>darbuotojų tolerancijos korupcijai tyrimai (apklausos) ir atliktos analizės apibendrinti duomenys pateikti EIM vadovybei.</w:t>
            </w:r>
          </w:p>
        </w:tc>
      </w:tr>
      <w:tr w:rsidR="007A41E0" w:rsidRPr="00AE626C" w14:paraId="3A5DE493" w14:textId="77777777" w:rsidTr="00D71B9E">
        <w:tc>
          <w:tcPr>
            <w:tcW w:w="704" w:type="dxa"/>
          </w:tcPr>
          <w:p w14:paraId="73BDBB90" w14:textId="77777777" w:rsidR="007A41E0" w:rsidRPr="00AE626C" w:rsidRDefault="007A41E0" w:rsidP="00D71B9E">
            <w:pPr>
              <w:tabs>
                <w:tab w:val="left" w:pos="851"/>
              </w:tabs>
              <w:jc w:val="both"/>
              <w:rPr>
                <w:sz w:val="24"/>
                <w:szCs w:val="24"/>
              </w:rPr>
            </w:pPr>
            <w:r w:rsidRPr="00AE626C">
              <w:rPr>
                <w:sz w:val="24"/>
                <w:szCs w:val="24"/>
              </w:rPr>
              <w:t>2.4.</w:t>
            </w:r>
          </w:p>
        </w:tc>
        <w:tc>
          <w:tcPr>
            <w:tcW w:w="4394" w:type="dxa"/>
          </w:tcPr>
          <w:p w14:paraId="50D17E6B" w14:textId="77777777" w:rsidR="007A41E0" w:rsidRPr="00AE626C" w:rsidRDefault="007A41E0" w:rsidP="00D71B9E">
            <w:pPr>
              <w:tabs>
                <w:tab w:val="left" w:pos="851"/>
              </w:tabs>
              <w:jc w:val="both"/>
              <w:rPr>
                <w:sz w:val="24"/>
                <w:szCs w:val="24"/>
              </w:rPr>
            </w:pPr>
            <w:r w:rsidRPr="00AE626C">
              <w:rPr>
                <w:sz w:val="24"/>
                <w:szCs w:val="24"/>
              </w:rPr>
              <w:t>Organizuoti teisės aktų projektų antikorupcinio vertinimo mokymus ir (ar) seminarus.</w:t>
            </w:r>
          </w:p>
        </w:tc>
        <w:tc>
          <w:tcPr>
            <w:tcW w:w="3119" w:type="dxa"/>
          </w:tcPr>
          <w:p w14:paraId="0FEBB97F" w14:textId="77777777" w:rsidR="007A41E0" w:rsidRPr="00AE626C" w:rsidRDefault="007A41E0" w:rsidP="00D71B9E">
            <w:pPr>
              <w:tabs>
                <w:tab w:val="left" w:pos="851"/>
              </w:tabs>
              <w:jc w:val="both"/>
              <w:rPr>
                <w:sz w:val="24"/>
                <w:szCs w:val="24"/>
              </w:rPr>
            </w:pPr>
            <w:r w:rsidRPr="00AE626C">
              <w:rPr>
                <w:sz w:val="24"/>
                <w:szCs w:val="24"/>
              </w:rPr>
              <w:t xml:space="preserve">EIM Vidaus kontrolės įgyvendinimo skyrius, EIM </w:t>
            </w:r>
            <w:r w:rsidRPr="00AE626C">
              <w:rPr>
                <w:color w:val="000000"/>
                <w:sz w:val="24"/>
                <w:szCs w:val="24"/>
                <w:shd w:val="clear" w:color="auto" w:fill="FFFFFF"/>
              </w:rPr>
              <w:t>pavaldžios įstaigos</w:t>
            </w:r>
          </w:p>
        </w:tc>
        <w:tc>
          <w:tcPr>
            <w:tcW w:w="2551" w:type="dxa"/>
          </w:tcPr>
          <w:p w14:paraId="613802D1" w14:textId="77777777" w:rsidR="007A41E0" w:rsidRPr="00AE626C" w:rsidRDefault="007A41E0" w:rsidP="00D71B9E">
            <w:pPr>
              <w:tabs>
                <w:tab w:val="left" w:pos="851"/>
              </w:tabs>
              <w:jc w:val="both"/>
              <w:rPr>
                <w:sz w:val="24"/>
                <w:szCs w:val="24"/>
              </w:rPr>
            </w:pPr>
            <w:r w:rsidRPr="00AE626C">
              <w:rPr>
                <w:sz w:val="24"/>
                <w:szCs w:val="24"/>
              </w:rPr>
              <w:t>Kasmet</w:t>
            </w:r>
          </w:p>
        </w:tc>
        <w:tc>
          <w:tcPr>
            <w:tcW w:w="4132" w:type="dxa"/>
          </w:tcPr>
          <w:p w14:paraId="3CD10948" w14:textId="77777777" w:rsidR="007A41E0" w:rsidRPr="00AE626C" w:rsidRDefault="007A41E0" w:rsidP="00D71B9E">
            <w:pPr>
              <w:tabs>
                <w:tab w:val="left" w:pos="851"/>
              </w:tabs>
              <w:jc w:val="both"/>
              <w:rPr>
                <w:sz w:val="24"/>
                <w:szCs w:val="24"/>
              </w:rPr>
            </w:pPr>
            <w:bookmarkStart w:id="10" w:name="_Hlk181280713"/>
            <w:r w:rsidRPr="00AE626C">
              <w:rPr>
                <w:sz w:val="24"/>
                <w:szCs w:val="24"/>
              </w:rPr>
              <w:t xml:space="preserve">Kiekvienais metais suorganizuoti ne mažiau kaip 1 (vieni) mokymai, kurių metu bus apmokyti EIM ir jai </w:t>
            </w:r>
            <w:r w:rsidRPr="00AE626C">
              <w:rPr>
                <w:color w:val="000000"/>
                <w:sz w:val="24"/>
                <w:szCs w:val="24"/>
                <w:shd w:val="clear" w:color="auto" w:fill="FFFFFF"/>
              </w:rPr>
              <w:t xml:space="preserve">pavaldžių </w:t>
            </w:r>
            <w:r w:rsidRPr="00AE626C">
              <w:rPr>
                <w:color w:val="000000"/>
                <w:sz w:val="24"/>
                <w:szCs w:val="24"/>
                <w:shd w:val="clear" w:color="auto" w:fill="FFFFFF"/>
              </w:rPr>
              <w:lastRenderedPageBreak/>
              <w:t>įstaigų</w:t>
            </w:r>
            <w:r w:rsidRPr="00AE626C">
              <w:rPr>
                <w:b/>
                <w:bCs/>
                <w:color w:val="000000"/>
                <w:sz w:val="24"/>
                <w:szCs w:val="24"/>
                <w:shd w:val="clear" w:color="auto" w:fill="FFFFFF"/>
              </w:rPr>
              <w:t xml:space="preserve"> </w:t>
            </w:r>
            <w:r w:rsidRPr="00AE626C">
              <w:rPr>
                <w:sz w:val="24"/>
                <w:szCs w:val="24"/>
              </w:rPr>
              <w:t xml:space="preserve">darbuotojai, </w:t>
            </w:r>
            <w:r w:rsidRPr="00AE626C">
              <w:rPr>
                <w:color w:val="000000" w:themeColor="text1"/>
                <w:sz w:val="24"/>
                <w:szCs w:val="24"/>
              </w:rPr>
              <w:t>rengiantys teisės aktų projektus ir vertinantys juos</w:t>
            </w:r>
            <w:r w:rsidRPr="00AE626C">
              <w:rPr>
                <w:sz w:val="24"/>
                <w:szCs w:val="24"/>
              </w:rPr>
              <w:t>.</w:t>
            </w:r>
            <w:bookmarkEnd w:id="10"/>
          </w:p>
        </w:tc>
      </w:tr>
      <w:tr w:rsidR="007A41E0" w:rsidRPr="00AE626C" w14:paraId="286E20DD" w14:textId="77777777" w:rsidTr="00D71B9E">
        <w:trPr>
          <w:trHeight w:val="3393"/>
        </w:trPr>
        <w:tc>
          <w:tcPr>
            <w:tcW w:w="704" w:type="dxa"/>
          </w:tcPr>
          <w:p w14:paraId="3F16B7F0" w14:textId="77777777" w:rsidR="007A41E0" w:rsidRPr="00AE626C" w:rsidRDefault="007A41E0" w:rsidP="00D71B9E">
            <w:pPr>
              <w:tabs>
                <w:tab w:val="left" w:pos="851"/>
              </w:tabs>
              <w:jc w:val="both"/>
              <w:rPr>
                <w:sz w:val="24"/>
                <w:szCs w:val="24"/>
              </w:rPr>
            </w:pPr>
            <w:r w:rsidRPr="00AE626C">
              <w:rPr>
                <w:sz w:val="24"/>
                <w:szCs w:val="24"/>
              </w:rPr>
              <w:t>2.5.</w:t>
            </w:r>
          </w:p>
        </w:tc>
        <w:tc>
          <w:tcPr>
            <w:tcW w:w="4394" w:type="dxa"/>
          </w:tcPr>
          <w:p w14:paraId="659B588A" w14:textId="77777777" w:rsidR="007A41E0" w:rsidRPr="00AE626C" w:rsidRDefault="007A41E0" w:rsidP="00D71B9E">
            <w:pPr>
              <w:tabs>
                <w:tab w:val="left" w:pos="851"/>
              </w:tabs>
              <w:jc w:val="both"/>
              <w:rPr>
                <w:sz w:val="24"/>
                <w:szCs w:val="24"/>
              </w:rPr>
            </w:pPr>
            <w:r w:rsidRPr="00AE626C">
              <w:rPr>
                <w:sz w:val="24"/>
                <w:szCs w:val="24"/>
              </w:rPr>
              <w:t>Skelbti EIM ir jai pavaldžių įstaigų interneto svetainėse aktualią informaciją apie veiklą, kuriant korupcijai atsparią aplinką, vidinį informacijos apie pažeidimus teikimo kanalą ir šią informaciją viešinti EIM ir jai pavaldžių įstaigų darbuotojams.</w:t>
            </w:r>
          </w:p>
        </w:tc>
        <w:tc>
          <w:tcPr>
            <w:tcW w:w="3119" w:type="dxa"/>
          </w:tcPr>
          <w:p w14:paraId="13A0849F" w14:textId="77777777" w:rsidR="007A41E0" w:rsidRPr="00AE626C" w:rsidRDefault="007A41E0" w:rsidP="00D71B9E">
            <w:pPr>
              <w:tabs>
                <w:tab w:val="left" w:pos="851"/>
              </w:tabs>
              <w:jc w:val="both"/>
              <w:rPr>
                <w:sz w:val="24"/>
                <w:szCs w:val="24"/>
              </w:rPr>
            </w:pPr>
            <w:r w:rsidRPr="00AE626C">
              <w:rPr>
                <w:sz w:val="24"/>
                <w:szCs w:val="24"/>
              </w:rPr>
              <w:t>EIM Vidaus kontrolės įgyvendinimo skyrius, EIM pavaldžios įstaigos</w:t>
            </w:r>
          </w:p>
        </w:tc>
        <w:tc>
          <w:tcPr>
            <w:tcW w:w="2551" w:type="dxa"/>
          </w:tcPr>
          <w:p w14:paraId="100C7D1D" w14:textId="77777777" w:rsidR="007A41E0" w:rsidRPr="00AE626C" w:rsidRDefault="007A41E0" w:rsidP="00D71B9E">
            <w:pPr>
              <w:tabs>
                <w:tab w:val="left" w:pos="851"/>
              </w:tabs>
              <w:jc w:val="both"/>
              <w:rPr>
                <w:sz w:val="24"/>
                <w:szCs w:val="24"/>
              </w:rPr>
            </w:pPr>
            <w:r w:rsidRPr="00AE626C">
              <w:rPr>
                <w:sz w:val="24"/>
                <w:szCs w:val="24"/>
              </w:rPr>
              <w:t>Nuolat</w:t>
            </w:r>
          </w:p>
        </w:tc>
        <w:tc>
          <w:tcPr>
            <w:tcW w:w="4132" w:type="dxa"/>
          </w:tcPr>
          <w:p w14:paraId="4A288199" w14:textId="77777777" w:rsidR="007A41E0" w:rsidRPr="00AE626C" w:rsidRDefault="007A41E0" w:rsidP="00D71B9E">
            <w:pPr>
              <w:tabs>
                <w:tab w:val="left" w:pos="851"/>
              </w:tabs>
              <w:jc w:val="both"/>
              <w:rPr>
                <w:sz w:val="24"/>
                <w:szCs w:val="24"/>
              </w:rPr>
            </w:pPr>
            <w:r w:rsidRPr="00AE626C">
              <w:rPr>
                <w:sz w:val="24"/>
                <w:szCs w:val="24"/>
              </w:rPr>
              <w:t>EIM ir jai pavaldžių įstaigų interneto svetainėse paskelbta aktuali informacija apie veiklą, kuriant korupcijai atsparią aplinką, vidinį informacijos apie pažeidimus teikimo kanalą.</w:t>
            </w:r>
          </w:p>
          <w:p w14:paraId="0F00B00A" w14:textId="77777777" w:rsidR="007A41E0" w:rsidRPr="00AE626C" w:rsidRDefault="007A41E0" w:rsidP="00D71B9E">
            <w:pPr>
              <w:tabs>
                <w:tab w:val="left" w:pos="851"/>
              </w:tabs>
              <w:jc w:val="both"/>
              <w:rPr>
                <w:sz w:val="24"/>
                <w:szCs w:val="24"/>
              </w:rPr>
            </w:pPr>
            <w:r w:rsidRPr="00AE626C">
              <w:rPr>
                <w:sz w:val="24"/>
                <w:szCs w:val="24"/>
              </w:rPr>
              <w:t>85 proc. EIM ir jai pavaldžių įstaigų darbuotojų žino apie EIM ir jai pavaldžių įstaigų veiklą vykdant korupcijai atsparios aplinkos kūrimo priemones, vidinį informacijos apie pažeidimus teikimo kanalą.</w:t>
            </w:r>
          </w:p>
        </w:tc>
      </w:tr>
      <w:tr w:rsidR="007A41E0" w:rsidRPr="00AE626C" w14:paraId="3D05FF7D" w14:textId="77777777" w:rsidTr="00D71B9E">
        <w:tc>
          <w:tcPr>
            <w:tcW w:w="704" w:type="dxa"/>
          </w:tcPr>
          <w:p w14:paraId="23EF7EBA" w14:textId="77777777" w:rsidR="007A41E0" w:rsidRPr="00AE626C" w:rsidRDefault="007A41E0" w:rsidP="00D71B9E">
            <w:pPr>
              <w:tabs>
                <w:tab w:val="left" w:pos="851"/>
              </w:tabs>
              <w:jc w:val="both"/>
              <w:rPr>
                <w:sz w:val="24"/>
                <w:szCs w:val="24"/>
              </w:rPr>
            </w:pPr>
            <w:r w:rsidRPr="00AE626C">
              <w:rPr>
                <w:sz w:val="24"/>
                <w:szCs w:val="24"/>
              </w:rPr>
              <w:t>3.</w:t>
            </w:r>
          </w:p>
        </w:tc>
        <w:tc>
          <w:tcPr>
            <w:tcW w:w="14196" w:type="dxa"/>
            <w:gridSpan w:val="4"/>
          </w:tcPr>
          <w:p w14:paraId="35DD6124" w14:textId="77777777" w:rsidR="007A41E0" w:rsidRPr="00AE626C" w:rsidRDefault="007A41E0" w:rsidP="00D71B9E">
            <w:pPr>
              <w:tabs>
                <w:tab w:val="left" w:pos="851"/>
              </w:tabs>
              <w:jc w:val="center"/>
              <w:rPr>
                <w:b/>
                <w:bCs/>
                <w:sz w:val="24"/>
                <w:szCs w:val="24"/>
              </w:rPr>
            </w:pPr>
            <w:r w:rsidRPr="00AE626C">
              <w:rPr>
                <w:b/>
                <w:bCs/>
                <w:sz w:val="24"/>
                <w:szCs w:val="24"/>
              </w:rPr>
              <w:t>3 UŽDAVINYS</w:t>
            </w:r>
          </w:p>
          <w:p w14:paraId="08E46511" w14:textId="77777777" w:rsidR="007A41E0" w:rsidRPr="00AE626C" w:rsidRDefault="007A41E0" w:rsidP="00D71B9E">
            <w:pPr>
              <w:tabs>
                <w:tab w:val="left" w:pos="851"/>
              </w:tabs>
              <w:jc w:val="center"/>
              <w:rPr>
                <w:b/>
                <w:bCs/>
                <w:sz w:val="24"/>
                <w:szCs w:val="24"/>
              </w:rPr>
            </w:pPr>
            <w:r w:rsidRPr="00AE626C">
              <w:rPr>
                <w:b/>
                <w:bCs/>
                <w:sz w:val="24"/>
                <w:szCs w:val="24"/>
              </w:rPr>
              <w:t>ŠALINTI KORUPCIJOS RIZIKOS VEIKSNIUS, IŠAIŠKINTUS ATLIEKANT KORUPCIJOS PASIREIŠKIMO TIKIMYBĖS NUSTATYMĄ</w:t>
            </w:r>
          </w:p>
        </w:tc>
      </w:tr>
      <w:tr w:rsidR="007A41E0" w:rsidRPr="00AE626C" w14:paraId="41BED723" w14:textId="77777777" w:rsidTr="00D71B9E">
        <w:tc>
          <w:tcPr>
            <w:tcW w:w="704" w:type="dxa"/>
          </w:tcPr>
          <w:p w14:paraId="2A272EBC" w14:textId="77777777" w:rsidR="007A41E0" w:rsidRPr="00AE626C" w:rsidRDefault="007A41E0" w:rsidP="00D71B9E">
            <w:pPr>
              <w:tabs>
                <w:tab w:val="left" w:pos="851"/>
              </w:tabs>
              <w:jc w:val="both"/>
              <w:rPr>
                <w:sz w:val="24"/>
                <w:szCs w:val="24"/>
              </w:rPr>
            </w:pPr>
            <w:bookmarkStart w:id="11" w:name="_Hlk181608189"/>
            <w:r w:rsidRPr="00AE626C">
              <w:rPr>
                <w:sz w:val="24"/>
                <w:szCs w:val="24"/>
              </w:rPr>
              <w:t>3.1.</w:t>
            </w:r>
          </w:p>
        </w:tc>
        <w:tc>
          <w:tcPr>
            <w:tcW w:w="4394" w:type="dxa"/>
          </w:tcPr>
          <w:p w14:paraId="3C38B159" w14:textId="77777777" w:rsidR="007A41E0" w:rsidRPr="00AE626C" w:rsidRDefault="007A41E0" w:rsidP="00D71B9E">
            <w:pPr>
              <w:tabs>
                <w:tab w:val="left" w:pos="851"/>
              </w:tabs>
              <w:jc w:val="both"/>
              <w:rPr>
                <w:sz w:val="24"/>
                <w:szCs w:val="24"/>
              </w:rPr>
            </w:pPr>
            <w:r w:rsidRPr="00AE626C">
              <w:rPr>
                <w:sz w:val="24"/>
                <w:szCs w:val="24"/>
              </w:rPr>
              <w:t>Įgyvendinti Specialiųjų tyrimų tarnybos, Lietuvos Respublikos valstybės kontrolės ir kitų įstaigų rekomendacijas, susijusias su korupcijos pasireiškimo rizikos mažinimu.</w:t>
            </w:r>
          </w:p>
        </w:tc>
        <w:tc>
          <w:tcPr>
            <w:tcW w:w="3119" w:type="dxa"/>
          </w:tcPr>
          <w:p w14:paraId="65F86F02" w14:textId="77777777" w:rsidR="007A41E0" w:rsidRPr="00AE626C" w:rsidRDefault="007A41E0" w:rsidP="00D71B9E">
            <w:pPr>
              <w:tabs>
                <w:tab w:val="left" w:pos="851"/>
              </w:tabs>
              <w:jc w:val="both"/>
              <w:rPr>
                <w:sz w:val="24"/>
                <w:szCs w:val="24"/>
              </w:rPr>
            </w:pPr>
            <w:r w:rsidRPr="00AE626C">
              <w:rPr>
                <w:sz w:val="24"/>
                <w:szCs w:val="24"/>
              </w:rPr>
              <w:t>EIM padalinių vadovai</w:t>
            </w:r>
            <w:r w:rsidRPr="00AE626C">
              <w:rPr>
                <w:b/>
                <w:bCs/>
                <w:color w:val="000000"/>
                <w:sz w:val="24"/>
                <w:szCs w:val="24"/>
                <w:shd w:val="clear" w:color="auto" w:fill="FFFFFF"/>
              </w:rPr>
              <w:t xml:space="preserve"> </w:t>
            </w:r>
            <w:r w:rsidRPr="00AE626C">
              <w:rPr>
                <w:color w:val="000000"/>
                <w:sz w:val="24"/>
                <w:szCs w:val="24"/>
                <w:shd w:val="clear" w:color="auto" w:fill="FFFFFF"/>
              </w:rPr>
              <w:t>ir EIM pavaldžios įstaigos</w:t>
            </w:r>
          </w:p>
        </w:tc>
        <w:tc>
          <w:tcPr>
            <w:tcW w:w="2551" w:type="dxa"/>
          </w:tcPr>
          <w:p w14:paraId="06C78B1A" w14:textId="77777777" w:rsidR="007A41E0" w:rsidRPr="00AE626C" w:rsidRDefault="007A41E0" w:rsidP="00D71B9E">
            <w:pPr>
              <w:tabs>
                <w:tab w:val="left" w:pos="851"/>
              </w:tabs>
              <w:jc w:val="both"/>
              <w:rPr>
                <w:sz w:val="24"/>
                <w:szCs w:val="24"/>
              </w:rPr>
            </w:pPr>
            <w:r w:rsidRPr="00AE626C">
              <w:rPr>
                <w:sz w:val="24"/>
                <w:szCs w:val="24"/>
              </w:rPr>
              <w:t>Per kiekvienu atveju nustatytus konkrečius terminus</w:t>
            </w:r>
          </w:p>
        </w:tc>
        <w:tc>
          <w:tcPr>
            <w:tcW w:w="4132" w:type="dxa"/>
          </w:tcPr>
          <w:p w14:paraId="30302316" w14:textId="77777777" w:rsidR="007A41E0" w:rsidRPr="00AE626C" w:rsidRDefault="007A41E0" w:rsidP="00D71B9E">
            <w:pPr>
              <w:tabs>
                <w:tab w:val="left" w:pos="851"/>
              </w:tabs>
              <w:jc w:val="both"/>
              <w:rPr>
                <w:sz w:val="24"/>
                <w:szCs w:val="24"/>
              </w:rPr>
            </w:pPr>
            <w:r w:rsidRPr="00AE626C">
              <w:rPr>
                <w:sz w:val="24"/>
                <w:szCs w:val="24"/>
              </w:rPr>
              <w:t>Specialiųjų tyrimų tarnybos, Valstybės kontrolės ir kitų įstaigų rekomendacijos bus įgyvendintos pagal jose nustatytus kriterijus.</w:t>
            </w:r>
          </w:p>
        </w:tc>
      </w:tr>
      <w:bookmarkEnd w:id="11"/>
      <w:tr w:rsidR="007A41E0" w:rsidRPr="00AE626C" w14:paraId="17639D4F" w14:textId="77777777" w:rsidTr="00D71B9E">
        <w:tc>
          <w:tcPr>
            <w:tcW w:w="704" w:type="dxa"/>
          </w:tcPr>
          <w:p w14:paraId="515032E1" w14:textId="77777777" w:rsidR="007A41E0" w:rsidRPr="00AE626C" w:rsidRDefault="007A41E0" w:rsidP="00D71B9E">
            <w:pPr>
              <w:tabs>
                <w:tab w:val="left" w:pos="851"/>
              </w:tabs>
              <w:jc w:val="both"/>
              <w:rPr>
                <w:sz w:val="24"/>
                <w:szCs w:val="24"/>
              </w:rPr>
            </w:pPr>
            <w:r w:rsidRPr="00AE626C">
              <w:rPr>
                <w:sz w:val="24"/>
                <w:szCs w:val="24"/>
              </w:rPr>
              <w:t>3.2.</w:t>
            </w:r>
          </w:p>
        </w:tc>
        <w:tc>
          <w:tcPr>
            <w:tcW w:w="4394" w:type="dxa"/>
          </w:tcPr>
          <w:p w14:paraId="0CBCC16D" w14:textId="77777777" w:rsidR="007A41E0" w:rsidRPr="00AE626C" w:rsidRDefault="007A41E0" w:rsidP="00D71B9E">
            <w:pPr>
              <w:tabs>
                <w:tab w:val="left" w:pos="851"/>
              </w:tabs>
              <w:jc w:val="both"/>
              <w:rPr>
                <w:sz w:val="24"/>
                <w:szCs w:val="24"/>
              </w:rPr>
            </w:pPr>
            <w:r w:rsidRPr="00AE626C">
              <w:rPr>
                <w:sz w:val="24"/>
                <w:szCs w:val="24"/>
              </w:rPr>
              <w:t xml:space="preserve">Įvertinus EIM ir jai </w:t>
            </w:r>
            <w:r w:rsidRPr="00AE626C">
              <w:rPr>
                <w:color w:val="000000"/>
                <w:sz w:val="24"/>
                <w:szCs w:val="24"/>
                <w:shd w:val="clear" w:color="auto" w:fill="FFFFFF"/>
              </w:rPr>
              <w:t>pavaldžių įstaigų</w:t>
            </w:r>
            <w:r w:rsidRPr="00AE626C">
              <w:rPr>
                <w:b/>
                <w:bCs/>
                <w:color w:val="000000"/>
                <w:sz w:val="24"/>
                <w:szCs w:val="24"/>
                <w:shd w:val="clear" w:color="auto" w:fill="FFFFFF"/>
              </w:rPr>
              <w:t xml:space="preserve"> </w:t>
            </w:r>
            <w:r w:rsidRPr="00AE626C">
              <w:rPr>
                <w:sz w:val="24"/>
                <w:szCs w:val="24"/>
              </w:rPr>
              <w:t xml:space="preserve"> atsparumo korupcijai lygį, parengti planą ir į jį įtraukti korupcijai atsparios aplinkos kūrimo priemones.</w:t>
            </w:r>
          </w:p>
        </w:tc>
        <w:tc>
          <w:tcPr>
            <w:tcW w:w="3119" w:type="dxa"/>
          </w:tcPr>
          <w:p w14:paraId="4055245A" w14:textId="77777777" w:rsidR="007A41E0" w:rsidRPr="00AE626C" w:rsidRDefault="007A41E0" w:rsidP="00D71B9E">
            <w:pPr>
              <w:tabs>
                <w:tab w:val="left" w:pos="851"/>
              </w:tabs>
              <w:jc w:val="both"/>
              <w:rPr>
                <w:sz w:val="24"/>
                <w:szCs w:val="24"/>
              </w:rPr>
            </w:pPr>
            <w:r w:rsidRPr="00AE626C">
              <w:rPr>
                <w:sz w:val="24"/>
                <w:szCs w:val="24"/>
              </w:rPr>
              <w:t>EIM Vidaus kontrolės įgyvendinimo skyrius, EIM pavaldžios įstaigos</w:t>
            </w:r>
          </w:p>
        </w:tc>
        <w:tc>
          <w:tcPr>
            <w:tcW w:w="2551" w:type="dxa"/>
          </w:tcPr>
          <w:p w14:paraId="1D605B8D" w14:textId="77777777" w:rsidR="007A41E0" w:rsidRPr="00AE626C" w:rsidRDefault="007A41E0" w:rsidP="00D71B9E">
            <w:pPr>
              <w:tabs>
                <w:tab w:val="left" w:pos="851"/>
              </w:tabs>
              <w:jc w:val="both"/>
              <w:rPr>
                <w:sz w:val="24"/>
                <w:szCs w:val="24"/>
              </w:rPr>
            </w:pPr>
            <w:r w:rsidRPr="00AE626C">
              <w:rPr>
                <w:sz w:val="24"/>
                <w:szCs w:val="24"/>
              </w:rPr>
              <w:t xml:space="preserve">Kasmet per 3 mėn. po EIM ir jai </w:t>
            </w:r>
            <w:r w:rsidRPr="00AE626C">
              <w:rPr>
                <w:color w:val="000000"/>
                <w:sz w:val="24"/>
                <w:szCs w:val="24"/>
                <w:shd w:val="clear" w:color="auto" w:fill="FFFFFF"/>
              </w:rPr>
              <w:t>pavaldžių įstaigų</w:t>
            </w:r>
            <w:r w:rsidRPr="00AE626C">
              <w:rPr>
                <w:sz w:val="24"/>
                <w:szCs w:val="24"/>
              </w:rPr>
              <w:t xml:space="preserve"> atsparumo korupcijai lygio nustatymo išvadų patvirtinimo</w:t>
            </w:r>
          </w:p>
        </w:tc>
        <w:tc>
          <w:tcPr>
            <w:tcW w:w="4132" w:type="dxa"/>
          </w:tcPr>
          <w:p w14:paraId="14A4F54F" w14:textId="77777777" w:rsidR="007A41E0" w:rsidRPr="00AE626C" w:rsidRDefault="007A41E0" w:rsidP="00D71B9E">
            <w:pPr>
              <w:tabs>
                <w:tab w:val="left" w:pos="851"/>
              </w:tabs>
              <w:jc w:val="both"/>
              <w:rPr>
                <w:sz w:val="24"/>
                <w:szCs w:val="24"/>
              </w:rPr>
            </w:pPr>
            <w:r w:rsidRPr="00AE626C">
              <w:rPr>
                <w:sz w:val="24"/>
                <w:szCs w:val="24"/>
              </w:rPr>
              <w:t>Sudarytas planas, kuriame bus nustatytos korupcijai atsparios aplinkos kūrimo priemonės, jų įgyvendinimo terminai ir atsakingi vykdytojai.</w:t>
            </w:r>
          </w:p>
        </w:tc>
      </w:tr>
      <w:tr w:rsidR="007A41E0" w:rsidRPr="00AE626C" w14:paraId="599EE2A8" w14:textId="77777777" w:rsidTr="00D71B9E">
        <w:tc>
          <w:tcPr>
            <w:tcW w:w="704" w:type="dxa"/>
          </w:tcPr>
          <w:p w14:paraId="6396AFB9" w14:textId="77777777" w:rsidR="007A41E0" w:rsidRPr="00AE626C" w:rsidRDefault="007A41E0" w:rsidP="00D71B9E">
            <w:pPr>
              <w:tabs>
                <w:tab w:val="left" w:pos="851"/>
              </w:tabs>
              <w:jc w:val="both"/>
              <w:rPr>
                <w:sz w:val="24"/>
                <w:szCs w:val="24"/>
              </w:rPr>
            </w:pPr>
            <w:r w:rsidRPr="00AE626C">
              <w:rPr>
                <w:sz w:val="24"/>
                <w:szCs w:val="24"/>
              </w:rPr>
              <w:t>3.3.</w:t>
            </w:r>
          </w:p>
        </w:tc>
        <w:tc>
          <w:tcPr>
            <w:tcW w:w="4394" w:type="dxa"/>
          </w:tcPr>
          <w:p w14:paraId="26E025C0" w14:textId="77777777" w:rsidR="007A41E0" w:rsidRPr="00AE626C" w:rsidRDefault="007A41E0" w:rsidP="00D71B9E">
            <w:pPr>
              <w:tabs>
                <w:tab w:val="left" w:pos="851"/>
              </w:tabs>
              <w:jc w:val="both"/>
              <w:rPr>
                <w:sz w:val="24"/>
                <w:szCs w:val="24"/>
              </w:rPr>
            </w:pPr>
            <w:r w:rsidRPr="00AE626C">
              <w:rPr>
                <w:sz w:val="24"/>
                <w:szCs w:val="24"/>
              </w:rPr>
              <w:t xml:space="preserve">Užtikrinti EIM ir jai </w:t>
            </w:r>
            <w:r w:rsidRPr="00AE626C">
              <w:rPr>
                <w:color w:val="000000"/>
                <w:sz w:val="24"/>
                <w:szCs w:val="24"/>
                <w:shd w:val="clear" w:color="auto" w:fill="FFFFFF"/>
              </w:rPr>
              <w:t>pavaldžių įstaigų</w:t>
            </w:r>
            <w:r w:rsidRPr="00AE626C">
              <w:rPr>
                <w:b/>
                <w:bCs/>
                <w:color w:val="000000"/>
                <w:sz w:val="24"/>
                <w:szCs w:val="24"/>
                <w:shd w:val="clear" w:color="auto" w:fill="FFFFFF"/>
              </w:rPr>
              <w:t xml:space="preserve"> </w:t>
            </w:r>
            <w:r w:rsidRPr="00AE626C">
              <w:rPr>
                <w:sz w:val="24"/>
                <w:szCs w:val="24"/>
              </w:rPr>
              <w:t>sudarytų sutarčių vykdymo kontrolę.</w:t>
            </w:r>
          </w:p>
        </w:tc>
        <w:tc>
          <w:tcPr>
            <w:tcW w:w="3119" w:type="dxa"/>
          </w:tcPr>
          <w:p w14:paraId="0014EC8E" w14:textId="77777777" w:rsidR="007A41E0" w:rsidRPr="00AE626C" w:rsidRDefault="007A41E0" w:rsidP="00D71B9E">
            <w:pPr>
              <w:tabs>
                <w:tab w:val="left" w:pos="851"/>
              </w:tabs>
              <w:jc w:val="both"/>
              <w:rPr>
                <w:sz w:val="24"/>
                <w:szCs w:val="24"/>
              </w:rPr>
            </w:pPr>
            <w:r w:rsidRPr="00AE626C">
              <w:rPr>
                <w:sz w:val="24"/>
                <w:szCs w:val="24"/>
              </w:rPr>
              <w:t xml:space="preserve">EIM Programos priemonės (veiklos) vadovai </w:t>
            </w:r>
            <w:r w:rsidRPr="00AE626C">
              <w:rPr>
                <w:color w:val="000000"/>
                <w:sz w:val="24"/>
                <w:szCs w:val="24"/>
                <w:shd w:val="clear" w:color="auto" w:fill="FFFFFF"/>
              </w:rPr>
              <w:t>ir EIM pavaldžios įstaigos</w:t>
            </w:r>
          </w:p>
        </w:tc>
        <w:tc>
          <w:tcPr>
            <w:tcW w:w="2551" w:type="dxa"/>
          </w:tcPr>
          <w:p w14:paraId="3DC3A0BC" w14:textId="77777777" w:rsidR="007A41E0" w:rsidRPr="00AE626C" w:rsidRDefault="007A41E0" w:rsidP="00D71B9E">
            <w:pPr>
              <w:tabs>
                <w:tab w:val="left" w:pos="851"/>
              </w:tabs>
              <w:jc w:val="both"/>
              <w:rPr>
                <w:sz w:val="24"/>
                <w:szCs w:val="24"/>
              </w:rPr>
            </w:pPr>
            <w:r w:rsidRPr="00AE626C">
              <w:rPr>
                <w:sz w:val="24"/>
                <w:szCs w:val="24"/>
              </w:rPr>
              <w:t>Nuolat</w:t>
            </w:r>
          </w:p>
        </w:tc>
        <w:tc>
          <w:tcPr>
            <w:tcW w:w="4132" w:type="dxa"/>
          </w:tcPr>
          <w:p w14:paraId="14FA1907" w14:textId="77777777" w:rsidR="007A41E0" w:rsidRPr="00AE626C" w:rsidRDefault="007A41E0" w:rsidP="00D71B9E">
            <w:pPr>
              <w:tabs>
                <w:tab w:val="left" w:pos="851"/>
              </w:tabs>
              <w:jc w:val="both"/>
              <w:rPr>
                <w:sz w:val="24"/>
                <w:szCs w:val="24"/>
              </w:rPr>
            </w:pPr>
            <w:r w:rsidRPr="00AE626C">
              <w:rPr>
                <w:sz w:val="24"/>
                <w:szCs w:val="24"/>
              </w:rPr>
              <w:t>Užtikrinta teisės aktais, reguliuojančiais viešuosius pirkimus, investicijas, paramą verslui, nustatyta sutarčių vykdymo priežiūra ir kontrolė.</w:t>
            </w:r>
          </w:p>
        </w:tc>
      </w:tr>
      <w:tr w:rsidR="007A41E0" w:rsidRPr="00AE626C" w14:paraId="471AEAD4" w14:textId="77777777" w:rsidTr="00D71B9E">
        <w:tc>
          <w:tcPr>
            <w:tcW w:w="704" w:type="dxa"/>
          </w:tcPr>
          <w:p w14:paraId="3F6A1AF4" w14:textId="77777777" w:rsidR="007A41E0" w:rsidRPr="00AE626C" w:rsidRDefault="007A41E0" w:rsidP="00D71B9E">
            <w:pPr>
              <w:tabs>
                <w:tab w:val="left" w:pos="851"/>
              </w:tabs>
              <w:jc w:val="both"/>
              <w:rPr>
                <w:sz w:val="24"/>
                <w:szCs w:val="24"/>
              </w:rPr>
            </w:pPr>
            <w:r w:rsidRPr="00AE626C">
              <w:rPr>
                <w:sz w:val="24"/>
                <w:szCs w:val="24"/>
              </w:rPr>
              <w:t>3.4.</w:t>
            </w:r>
          </w:p>
        </w:tc>
        <w:tc>
          <w:tcPr>
            <w:tcW w:w="4394" w:type="dxa"/>
          </w:tcPr>
          <w:p w14:paraId="6498C6E6" w14:textId="77777777" w:rsidR="007A41E0" w:rsidRPr="00AE626C" w:rsidRDefault="007A41E0" w:rsidP="00D71B9E">
            <w:pPr>
              <w:tabs>
                <w:tab w:val="left" w:pos="851"/>
              </w:tabs>
              <w:jc w:val="both"/>
              <w:rPr>
                <w:sz w:val="24"/>
                <w:szCs w:val="24"/>
              </w:rPr>
            </w:pPr>
            <w:r w:rsidRPr="00AE626C">
              <w:rPr>
                <w:sz w:val="24"/>
                <w:szCs w:val="24"/>
              </w:rPr>
              <w:t xml:space="preserve">Atlikti pagal įstaigos, savarankiškai vykdančios viešuosius pirkimus, </w:t>
            </w:r>
            <w:r w:rsidRPr="00AE626C">
              <w:rPr>
                <w:sz w:val="24"/>
                <w:szCs w:val="24"/>
              </w:rPr>
              <w:lastRenderedPageBreak/>
              <w:t>nustatytus kriterijus įstaigoje vykdomų viešųjų pirkimų ir pirkimo sutarčių vykdymo priežiūros prevencines patikras.</w:t>
            </w:r>
          </w:p>
        </w:tc>
        <w:tc>
          <w:tcPr>
            <w:tcW w:w="3119" w:type="dxa"/>
          </w:tcPr>
          <w:p w14:paraId="5413519A" w14:textId="77777777" w:rsidR="007A41E0" w:rsidRPr="00AE626C" w:rsidRDefault="007A41E0" w:rsidP="00D71B9E">
            <w:pPr>
              <w:tabs>
                <w:tab w:val="left" w:pos="851"/>
              </w:tabs>
              <w:jc w:val="both"/>
              <w:rPr>
                <w:sz w:val="24"/>
                <w:szCs w:val="24"/>
              </w:rPr>
            </w:pPr>
            <w:r w:rsidRPr="00AE626C">
              <w:rPr>
                <w:sz w:val="24"/>
                <w:szCs w:val="24"/>
              </w:rPr>
              <w:lastRenderedPageBreak/>
              <w:t>EIM pavaldžios įstaigos</w:t>
            </w:r>
          </w:p>
        </w:tc>
        <w:tc>
          <w:tcPr>
            <w:tcW w:w="2551" w:type="dxa"/>
          </w:tcPr>
          <w:p w14:paraId="042E57F1" w14:textId="77777777" w:rsidR="007A41E0" w:rsidRPr="00AE626C" w:rsidRDefault="007A41E0" w:rsidP="00D71B9E">
            <w:pPr>
              <w:tabs>
                <w:tab w:val="left" w:pos="851"/>
              </w:tabs>
              <w:jc w:val="both"/>
              <w:rPr>
                <w:sz w:val="24"/>
                <w:szCs w:val="24"/>
              </w:rPr>
            </w:pPr>
            <w:r w:rsidRPr="00AE626C">
              <w:rPr>
                <w:sz w:val="24"/>
                <w:szCs w:val="24"/>
              </w:rPr>
              <w:t>Nuolat</w:t>
            </w:r>
          </w:p>
        </w:tc>
        <w:tc>
          <w:tcPr>
            <w:tcW w:w="4132" w:type="dxa"/>
          </w:tcPr>
          <w:p w14:paraId="00F0679C" w14:textId="77777777" w:rsidR="007A41E0" w:rsidRPr="00AE626C" w:rsidRDefault="007A41E0" w:rsidP="00D71B9E">
            <w:pPr>
              <w:tabs>
                <w:tab w:val="left" w:pos="851"/>
              </w:tabs>
              <w:jc w:val="both"/>
              <w:rPr>
                <w:sz w:val="24"/>
                <w:szCs w:val="24"/>
              </w:rPr>
            </w:pPr>
            <w:r w:rsidRPr="00AE626C">
              <w:rPr>
                <w:sz w:val="24"/>
                <w:szCs w:val="24"/>
              </w:rPr>
              <w:t xml:space="preserve">Per einamuosius kalendorinius metus vykdytų ne mažiau kaip 7 proc. </w:t>
            </w:r>
            <w:r w:rsidRPr="00AE626C">
              <w:rPr>
                <w:sz w:val="24"/>
                <w:szCs w:val="24"/>
              </w:rPr>
              <w:lastRenderedPageBreak/>
              <w:t>tarptautinių ir supaprastintų (išskyrus mažos vertės) ir ne mažiau kaip 3 proc. mažos vertės pirkimų patikrų skaičius.</w:t>
            </w:r>
          </w:p>
          <w:p w14:paraId="21C381D9" w14:textId="77777777" w:rsidR="007A41E0" w:rsidRPr="00AE626C" w:rsidRDefault="007A41E0" w:rsidP="00D71B9E">
            <w:pPr>
              <w:tabs>
                <w:tab w:val="left" w:pos="851"/>
              </w:tabs>
              <w:jc w:val="both"/>
              <w:rPr>
                <w:sz w:val="24"/>
                <w:szCs w:val="24"/>
              </w:rPr>
            </w:pPr>
            <w:r w:rsidRPr="00AE626C">
              <w:rPr>
                <w:sz w:val="24"/>
                <w:szCs w:val="24"/>
              </w:rPr>
              <w:t xml:space="preserve">Nustatytų pažeidimų </w:t>
            </w:r>
            <w:r>
              <w:rPr>
                <w:sz w:val="24"/>
                <w:szCs w:val="24"/>
              </w:rPr>
              <w:t xml:space="preserve">atliekant </w:t>
            </w:r>
            <w:r w:rsidRPr="00AE626C">
              <w:rPr>
                <w:sz w:val="24"/>
                <w:szCs w:val="24"/>
              </w:rPr>
              <w:t>tikrintus pirkimus dalis nuo visų per einamuosius kalendorinius metus vykdytų pirkimų.</w:t>
            </w:r>
          </w:p>
          <w:p w14:paraId="645921D2" w14:textId="77777777" w:rsidR="007A41E0" w:rsidRPr="00AE626C" w:rsidRDefault="007A41E0" w:rsidP="00D71B9E">
            <w:pPr>
              <w:tabs>
                <w:tab w:val="left" w:pos="851"/>
              </w:tabs>
              <w:jc w:val="both"/>
              <w:rPr>
                <w:sz w:val="24"/>
                <w:szCs w:val="24"/>
              </w:rPr>
            </w:pPr>
            <w:r w:rsidRPr="00C97763">
              <w:rPr>
                <w:sz w:val="24"/>
                <w:szCs w:val="24"/>
              </w:rPr>
              <w:t>Per praėjusius kalendorinius metus sudarytų sutarčių, atlikus tarptautinius ir supaprastintus (išskyrus mažos vertės) ne mažiau kaip 7 proc. ir mažos vertės ne mažiau kaip 3 proc. pirkimus, vykdymo priežiūros patikrų skaičius.</w:t>
            </w:r>
            <w:r>
              <w:rPr>
                <w:sz w:val="24"/>
                <w:szCs w:val="24"/>
              </w:rPr>
              <w:t xml:space="preserve"> </w:t>
            </w:r>
          </w:p>
          <w:p w14:paraId="4A735F46" w14:textId="77777777" w:rsidR="007A41E0" w:rsidRPr="00AE626C" w:rsidRDefault="007A41E0" w:rsidP="00D71B9E">
            <w:pPr>
              <w:tabs>
                <w:tab w:val="left" w:pos="851"/>
              </w:tabs>
              <w:jc w:val="both"/>
              <w:rPr>
                <w:sz w:val="24"/>
                <w:szCs w:val="24"/>
              </w:rPr>
            </w:pPr>
            <w:r>
              <w:rPr>
                <w:sz w:val="24"/>
                <w:szCs w:val="24"/>
              </w:rPr>
              <w:t>T</w:t>
            </w:r>
            <w:r w:rsidRPr="00AE626C">
              <w:rPr>
                <w:sz w:val="24"/>
                <w:szCs w:val="24"/>
              </w:rPr>
              <w:t xml:space="preserve">ikrintose sutartyse </w:t>
            </w:r>
            <w:r>
              <w:rPr>
                <w:sz w:val="24"/>
                <w:szCs w:val="24"/>
              </w:rPr>
              <w:t>n</w:t>
            </w:r>
            <w:r w:rsidRPr="00AE626C">
              <w:rPr>
                <w:sz w:val="24"/>
                <w:szCs w:val="24"/>
              </w:rPr>
              <w:t>ustatytų pažeidimų dalis nuo visų per praėjusius kalendorinius metus sudarytų sutarčių.</w:t>
            </w:r>
          </w:p>
        </w:tc>
      </w:tr>
      <w:tr w:rsidR="007A41E0" w:rsidRPr="00AE626C" w14:paraId="1825EB87" w14:textId="77777777" w:rsidTr="00D71B9E">
        <w:tc>
          <w:tcPr>
            <w:tcW w:w="704" w:type="dxa"/>
            <w:shd w:val="clear" w:color="auto" w:fill="auto"/>
          </w:tcPr>
          <w:p w14:paraId="6EAF9E28" w14:textId="77777777" w:rsidR="007A41E0" w:rsidRPr="00AE626C" w:rsidRDefault="007A41E0" w:rsidP="00D71B9E">
            <w:pPr>
              <w:tabs>
                <w:tab w:val="left" w:pos="851"/>
              </w:tabs>
              <w:jc w:val="both"/>
              <w:rPr>
                <w:sz w:val="24"/>
                <w:szCs w:val="24"/>
              </w:rPr>
            </w:pPr>
            <w:r w:rsidRPr="00AE626C">
              <w:rPr>
                <w:sz w:val="24"/>
                <w:szCs w:val="24"/>
              </w:rPr>
              <w:t>3.5.</w:t>
            </w:r>
          </w:p>
        </w:tc>
        <w:tc>
          <w:tcPr>
            <w:tcW w:w="4394" w:type="dxa"/>
            <w:shd w:val="clear" w:color="auto" w:fill="auto"/>
          </w:tcPr>
          <w:p w14:paraId="625347E2" w14:textId="77777777" w:rsidR="007A41E0" w:rsidRPr="00AE626C" w:rsidRDefault="007A41E0" w:rsidP="00D71B9E">
            <w:pPr>
              <w:tabs>
                <w:tab w:val="left" w:pos="851"/>
              </w:tabs>
              <w:jc w:val="both"/>
              <w:rPr>
                <w:sz w:val="24"/>
                <w:szCs w:val="24"/>
              </w:rPr>
            </w:pPr>
            <w:r w:rsidRPr="00AE626C">
              <w:rPr>
                <w:sz w:val="24"/>
                <w:szCs w:val="24"/>
              </w:rPr>
              <w:t xml:space="preserve">Organizuoti mokymus EIM ir jai </w:t>
            </w:r>
            <w:r w:rsidRPr="00AE626C">
              <w:rPr>
                <w:color w:val="000000"/>
                <w:sz w:val="24"/>
                <w:szCs w:val="24"/>
                <w:shd w:val="clear" w:color="auto" w:fill="FFFFFF"/>
              </w:rPr>
              <w:t>pavaldžių</w:t>
            </w:r>
            <w:r w:rsidRPr="00AE626C">
              <w:rPr>
                <w:sz w:val="24"/>
                <w:szCs w:val="24"/>
              </w:rPr>
              <w:t xml:space="preserve"> įstaigų darbuotojams</w:t>
            </w:r>
            <w:r w:rsidRPr="00AE626C">
              <w:rPr>
                <w:color w:val="000000"/>
                <w:sz w:val="24"/>
                <w:szCs w:val="24"/>
                <w:shd w:val="clear" w:color="auto" w:fill="FFFFFF"/>
              </w:rPr>
              <w:t xml:space="preserve"> viešųjų pirkimų tematika.</w:t>
            </w:r>
          </w:p>
        </w:tc>
        <w:tc>
          <w:tcPr>
            <w:tcW w:w="3119" w:type="dxa"/>
            <w:shd w:val="clear" w:color="auto" w:fill="auto"/>
          </w:tcPr>
          <w:p w14:paraId="2FF9A3E9" w14:textId="77777777" w:rsidR="007A41E0" w:rsidRPr="00AE626C" w:rsidRDefault="007A41E0" w:rsidP="00D71B9E">
            <w:pPr>
              <w:tabs>
                <w:tab w:val="left" w:pos="851"/>
              </w:tabs>
              <w:jc w:val="both"/>
              <w:rPr>
                <w:sz w:val="24"/>
                <w:szCs w:val="24"/>
              </w:rPr>
            </w:pPr>
            <w:r w:rsidRPr="00AE626C">
              <w:rPr>
                <w:sz w:val="24"/>
                <w:szCs w:val="24"/>
              </w:rPr>
              <w:t>EIM Vidaus kontrolės įgyvendinimo skyriaus vedėjas</w:t>
            </w:r>
            <w:r w:rsidRPr="00AE626C">
              <w:rPr>
                <w:color w:val="000000"/>
                <w:sz w:val="24"/>
                <w:szCs w:val="24"/>
                <w:shd w:val="clear" w:color="auto" w:fill="FFFFFF"/>
              </w:rPr>
              <w:t xml:space="preserve"> ir EIM pavaldžios įstaigos</w:t>
            </w:r>
          </w:p>
        </w:tc>
        <w:tc>
          <w:tcPr>
            <w:tcW w:w="2551" w:type="dxa"/>
            <w:shd w:val="clear" w:color="auto" w:fill="auto"/>
          </w:tcPr>
          <w:p w14:paraId="1711F052" w14:textId="77777777" w:rsidR="007A41E0" w:rsidRPr="00AE626C" w:rsidRDefault="007A41E0" w:rsidP="00D71B9E">
            <w:pPr>
              <w:tabs>
                <w:tab w:val="left" w:pos="851"/>
              </w:tabs>
              <w:jc w:val="both"/>
              <w:rPr>
                <w:sz w:val="24"/>
                <w:szCs w:val="24"/>
              </w:rPr>
            </w:pPr>
            <w:r w:rsidRPr="00AE626C">
              <w:rPr>
                <w:sz w:val="24"/>
                <w:szCs w:val="24"/>
              </w:rPr>
              <w:t>Kasmet</w:t>
            </w:r>
          </w:p>
        </w:tc>
        <w:tc>
          <w:tcPr>
            <w:tcW w:w="4132" w:type="dxa"/>
            <w:shd w:val="clear" w:color="auto" w:fill="auto"/>
          </w:tcPr>
          <w:p w14:paraId="263D48FD" w14:textId="77777777" w:rsidR="007A41E0" w:rsidRPr="00AE626C" w:rsidRDefault="007A41E0" w:rsidP="00D71B9E">
            <w:pPr>
              <w:tabs>
                <w:tab w:val="left" w:pos="851"/>
              </w:tabs>
              <w:jc w:val="both"/>
              <w:rPr>
                <w:sz w:val="24"/>
                <w:szCs w:val="24"/>
              </w:rPr>
            </w:pPr>
            <w:r w:rsidRPr="00AE626C">
              <w:rPr>
                <w:sz w:val="24"/>
                <w:szCs w:val="24"/>
              </w:rPr>
              <w:t xml:space="preserve">Kiekvienais metais suorganizuoti ne mažiau kaip 1 (vieni) mokymai, kurių metu viešųjų pirkimų temomis bus apmokyti </w:t>
            </w:r>
            <w:r w:rsidRPr="00C97763">
              <w:rPr>
                <w:sz w:val="24"/>
                <w:szCs w:val="24"/>
              </w:rPr>
              <w:t>EIM</w:t>
            </w:r>
            <w:r w:rsidRPr="00AE626C">
              <w:rPr>
                <w:sz w:val="24"/>
                <w:szCs w:val="24"/>
              </w:rPr>
              <w:t xml:space="preserve"> ir jai </w:t>
            </w:r>
            <w:r w:rsidRPr="00AE626C">
              <w:rPr>
                <w:color w:val="000000"/>
                <w:sz w:val="24"/>
                <w:szCs w:val="24"/>
                <w:shd w:val="clear" w:color="auto" w:fill="FFFFFF"/>
              </w:rPr>
              <w:t>pavaldžių įstaigų</w:t>
            </w:r>
            <w:r w:rsidRPr="00AE626C">
              <w:rPr>
                <w:sz w:val="24"/>
                <w:szCs w:val="24"/>
              </w:rPr>
              <w:t xml:space="preserve"> darbuotojai.</w:t>
            </w:r>
          </w:p>
        </w:tc>
      </w:tr>
      <w:tr w:rsidR="007A41E0" w:rsidRPr="00AE626C" w14:paraId="5D419758" w14:textId="77777777" w:rsidTr="00D71B9E">
        <w:tc>
          <w:tcPr>
            <w:tcW w:w="704" w:type="dxa"/>
          </w:tcPr>
          <w:p w14:paraId="01C956D0" w14:textId="77777777" w:rsidR="007A41E0" w:rsidRPr="00AE626C" w:rsidRDefault="007A41E0" w:rsidP="00D71B9E">
            <w:pPr>
              <w:tabs>
                <w:tab w:val="left" w:pos="851"/>
              </w:tabs>
              <w:jc w:val="both"/>
              <w:rPr>
                <w:sz w:val="24"/>
                <w:szCs w:val="24"/>
              </w:rPr>
            </w:pPr>
            <w:bookmarkStart w:id="12" w:name="_Hlk181281283"/>
            <w:r w:rsidRPr="00AE626C">
              <w:rPr>
                <w:sz w:val="24"/>
                <w:szCs w:val="24"/>
              </w:rPr>
              <w:t>4.</w:t>
            </w:r>
          </w:p>
        </w:tc>
        <w:tc>
          <w:tcPr>
            <w:tcW w:w="14196" w:type="dxa"/>
            <w:gridSpan w:val="4"/>
          </w:tcPr>
          <w:p w14:paraId="241428F4" w14:textId="77777777" w:rsidR="007A41E0" w:rsidRPr="00AE626C" w:rsidRDefault="007A41E0" w:rsidP="00D71B9E">
            <w:pPr>
              <w:tabs>
                <w:tab w:val="left" w:pos="851"/>
              </w:tabs>
              <w:jc w:val="center"/>
              <w:rPr>
                <w:b/>
                <w:bCs/>
                <w:sz w:val="24"/>
                <w:szCs w:val="24"/>
              </w:rPr>
            </w:pPr>
            <w:r w:rsidRPr="00AE626C">
              <w:rPr>
                <w:b/>
                <w:bCs/>
                <w:sz w:val="24"/>
                <w:szCs w:val="24"/>
              </w:rPr>
              <w:t>4 UŽDAVINYS</w:t>
            </w:r>
          </w:p>
          <w:p w14:paraId="3473E5BF" w14:textId="77777777" w:rsidR="007A41E0" w:rsidRPr="00AE626C" w:rsidRDefault="007A41E0" w:rsidP="00D71B9E">
            <w:pPr>
              <w:tabs>
                <w:tab w:val="left" w:pos="851"/>
              </w:tabs>
              <w:jc w:val="center"/>
              <w:rPr>
                <w:sz w:val="24"/>
                <w:szCs w:val="24"/>
              </w:rPr>
            </w:pPr>
            <w:r w:rsidRPr="00AE626C">
              <w:rPr>
                <w:b/>
                <w:bCs/>
                <w:color w:val="000000"/>
                <w:sz w:val="24"/>
                <w:szCs w:val="24"/>
                <w:shd w:val="clear" w:color="auto" w:fill="FFFFFF"/>
              </w:rPr>
              <w:t>GERINTI TEISINĮ REGLAMENTAVIMĄ IR UŽTIKRINTI GERESNĮ VALDYMĄ SIEKIANT MAŽINTI KORUPCIJOS APRAIŠKŲ TIKIMYBĘ</w:t>
            </w:r>
          </w:p>
        </w:tc>
      </w:tr>
      <w:tr w:rsidR="007A41E0" w:rsidRPr="00AE626C" w14:paraId="2140A123" w14:textId="77777777" w:rsidTr="00D71B9E">
        <w:tc>
          <w:tcPr>
            <w:tcW w:w="704" w:type="dxa"/>
          </w:tcPr>
          <w:p w14:paraId="3857E555" w14:textId="77777777" w:rsidR="007A41E0" w:rsidRPr="00AE626C" w:rsidRDefault="007A41E0" w:rsidP="00D71B9E">
            <w:pPr>
              <w:tabs>
                <w:tab w:val="left" w:pos="851"/>
              </w:tabs>
              <w:jc w:val="both"/>
              <w:rPr>
                <w:sz w:val="24"/>
                <w:szCs w:val="24"/>
              </w:rPr>
            </w:pPr>
            <w:r w:rsidRPr="00AE626C">
              <w:rPr>
                <w:sz w:val="24"/>
                <w:szCs w:val="24"/>
              </w:rPr>
              <w:t>4.1.</w:t>
            </w:r>
          </w:p>
        </w:tc>
        <w:tc>
          <w:tcPr>
            <w:tcW w:w="4394" w:type="dxa"/>
          </w:tcPr>
          <w:p w14:paraId="1F05C9F8" w14:textId="77777777" w:rsidR="007A41E0" w:rsidRPr="00AE626C" w:rsidRDefault="007A41E0" w:rsidP="00D71B9E">
            <w:pPr>
              <w:tabs>
                <w:tab w:val="left" w:pos="851"/>
              </w:tabs>
              <w:jc w:val="both"/>
              <w:rPr>
                <w:color w:val="000000"/>
                <w:sz w:val="24"/>
                <w:szCs w:val="24"/>
                <w:shd w:val="clear" w:color="auto" w:fill="FFFFFF"/>
              </w:rPr>
            </w:pPr>
            <w:r w:rsidRPr="00AE626C">
              <w:rPr>
                <w:color w:val="000000"/>
                <w:sz w:val="24"/>
                <w:szCs w:val="24"/>
                <w:shd w:val="clear" w:color="auto" w:fill="FFFFFF"/>
              </w:rPr>
              <w:t>Atlikti visuomenės apklausą dėl EIM veiklos skaidrumo vertinimo</w:t>
            </w:r>
          </w:p>
        </w:tc>
        <w:tc>
          <w:tcPr>
            <w:tcW w:w="3119" w:type="dxa"/>
          </w:tcPr>
          <w:p w14:paraId="3C21EBA3" w14:textId="77777777" w:rsidR="007A41E0" w:rsidRPr="00AE626C" w:rsidRDefault="007A41E0" w:rsidP="00D71B9E">
            <w:pPr>
              <w:tabs>
                <w:tab w:val="left" w:pos="851"/>
              </w:tabs>
              <w:jc w:val="both"/>
              <w:rPr>
                <w:sz w:val="24"/>
                <w:szCs w:val="24"/>
              </w:rPr>
            </w:pPr>
            <w:r w:rsidRPr="00AE626C">
              <w:rPr>
                <w:sz w:val="24"/>
                <w:szCs w:val="24"/>
              </w:rPr>
              <w:t>EIM Ryšių su visuomene skyrius</w:t>
            </w:r>
          </w:p>
        </w:tc>
        <w:tc>
          <w:tcPr>
            <w:tcW w:w="2551" w:type="dxa"/>
          </w:tcPr>
          <w:p w14:paraId="7C599D0F" w14:textId="77777777" w:rsidR="007A41E0" w:rsidRPr="00AE626C" w:rsidRDefault="007A41E0" w:rsidP="00D71B9E">
            <w:pPr>
              <w:tabs>
                <w:tab w:val="left" w:pos="851"/>
              </w:tabs>
              <w:jc w:val="both"/>
              <w:rPr>
                <w:sz w:val="24"/>
                <w:szCs w:val="24"/>
              </w:rPr>
            </w:pPr>
            <w:r w:rsidRPr="00AE626C">
              <w:rPr>
                <w:sz w:val="24"/>
                <w:szCs w:val="24"/>
              </w:rPr>
              <w:t>Kasmet</w:t>
            </w:r>
          </w:p>
        </w:tc>
        <w:tc>
          <w:tcPr>
            <w:tcW w:w="4132" w:type="dxa"/>
          </w:tcPr>
          <w:p w14:paraId="14EB4848" w14:textId="77777777" w:rsidR="007A41E0" w:rsidRPr="00AE626C" w:rsidRDefault="007A41E0" w:rsidP="00D71B9E">
            <w:pPr>
              <w:pStyle w:val="tin"/>
              <w:shd w:val="clear" w:color="auto" w:fill="FFFFFF"/>
              <w:spacing w:before="0" w:beforeAutospacing="0" w:after="0" w:afterAutospacing="0"/>
              <w:jc w:val="both"/>
            </w:pPr>
            <w:r w:rsidRPr="00AE626C">
              <w:t>30 proc. respondentų vertina, kad EIM veikla yra skaidri.</w:t>
            </w:r>
          </w:p>
        </w:tc>
      </w:tr>
      <w:tr w:rsidR="007A41E0" w:rsidRPr="00AE626C" w14:paraId="3E03CBF3" w14:textId="77777777" w:rsidTr="00D71B9E">
        <w:tc>
          <w:tcPr>
            <w:tcW w:w="704" w:type="dxa"/>
          </w:tcPr>
          <w:p w14:paraId="47729148" w14:textId="77777777" w:rsidR="007A41E0" w:rsidRPr="00AE626C" w:rsidRDefault="007A41E0" w:rsidP="00D71B9E">
            <w:pPr>
              <w:tabs>
                <w:tab w:val="left" w:pos="851"/>
              </w:tabs>
              <w:jc w:val="both"/>
              <w:rPr>
                <w:sz w:val="24"/>
                <w:szCs w:val="24"/>
              </w:rPr>
            </w:pPr>
            <w:r w:rsidRPr="00AE626C">
              <w:rPr>
                <w:sz w:val="24"/>
                <w:szCs w:val="24"/>
              </w:rPr>
              <w:t>4.2.</w:t>
            </w:r>
          </w:p>
        </w:tc>
        <w:tc>
          <w:tcPr>
            <w:tcW w:w="4394" w:type="dxa"/>
          </w:tcPr>
          <w:p w14:paraId="113C61A2" w14:textId="77777777" w:rsidR="007A41E0" w:rsidRPr="00AE626C" w:rsidRDefault="007A41E0" w:rsidP="00D71B9E">
            <w:pPr>
              <w:tabs>
                <w:tab w:val="left" w:pos="851"/>
              </w:tabs>
              <w:jc w:val="both"/>
              <w:rPr>
                <w:color w:val="000000"/>
                <w:sz w:val="24"/>
                <w:szCs w:val="24"/>
                <w:shd w:val="clear" w:color="auto" w:fill="FFFFFF"/>
              </w:rPr>
            </w:pPr>
            <w:r w:rsidRPr="00AE626C">
              <w:rPr>
                <w:color w:val="000000"/>
                <w:sz w:val="24"/>
                <w:szCs w:val="24"/>
                <w:shd w:val="clear" w:color="auto" w:fill="FFFFFF"/>
              </w:rPr>
              <w:t xml:space="preserve">Įgyvendinti Ekonominio bendradarbiavimo ir plėtros organizacijos darbo grupės dėl papirkimo sudarant tarptautinius verslo sandorius Lietuvos trečiojo etapo vertinimo rekomendacijų įgyvendinimo planą, patvirtintą Lietuvos Respublikos teisingumo ministro 2024 m. lapkričio 25 d. įsakymu Nr. 1R-306 „Dėl </w:t>
            </w:r>
            <w:r w:rsidRPr="00AE626C">
              <w:rPr>
                <w:color w:val="000000"/>
                <w:sz w:val="24"/>
                <w:szCs w:val="24"/>
                <w:shd w:val="clear" w:color="auto" w:fill="FFFFFF"/>
              </w:rPr>
              <w:lastRenderedPageBreak/>
              <w:t>Ekonominio bendradarbiavimo ir plėtros organizacijos darbo grupės dėl papirkimo sudarant tarptautinius verslo sandorius Lietuvos trečiojo etapo vertinimo rekomendacijų įgyvendinimo plano patvirtinimo“.</w:t>
            </w:r>
          </w:p>
        </w:tc>
        <w:tc>
          <w:tcPr>
            <w:tcW w:w="3119" w:type="dxa"/>
          </w:tcPr>
          <w:p w14:paraId="547A3B99" w14:textId="77777777" w:rsidR="007A41E0" w:rsidRPr="00AE626C" w:rsidRDefault="007A41E0" w:rsidP="00D71B9E">
            <w:pPr>
              <w:tabs>
                <w:tab w:val="left" w:pos="851"/>
              </w:tabs>
              <w:jc w:val="both"/>
              <w:rPr>
                <w:sz w:val="24"/>
                <w:szCs w:val="24"/>
              </w:rPr>
            </w:pPr>
            <w:r w:rsidRPr="00AE626C">
              <w:rPr>
                <w:sz w:val="24"/>
                <w:szCs w:val="24"/>
              </w:rPr>
              <w:lastRenderedPageBreak/>
              <w:t xml:space="preserve">EIM Įmonių politikos departamentas, Inovacijų politikos grupė, Viešųjų pirkimų politikos skyriaus, </w:t>
            </w:r>
            <w:r w:rsidRPr="001F118B">
              <w:rPr>
                <w:sz w:val="24"/>
                <w:szCs w:val="24"/>
              </w:rPr>
              <w:t>E</w:t>
            </w:r>
            <w:r w:rsidRPr="00B14900">
              <w:rPr>
                <w:sz w:val="24"/>
                <w:szCs w:val="24"/>
              </w:rPr>
              <w:t xml:space="preserve">uropos </w:t>
            </w:r>
            <w:r w:rsidRPr="001F118B">
              <w:rPr>
                <w:sz w:val="24"/>
                <w:szCs w:val="24"/>
              </w:rPr>
              <w:t>Sąjungos</w:t>
            </w:r>
            <w:r w:rsidRPr="00AE626C">
              <w:rPr>
                <w:sz w:val="24"/>
                <w:szCs w:val="24"/>
              </w:rPr>
              <w:t xml:space="preserve"> investicijų koordinavimo departamentas</w:t>
            </w:r>
          </w:p>
        </w:tc>
        <w:tc>
          <w:tcPr>
            <w:tcW w:w="2551" w:type="dxa"/>
          </w:tcPr>
          <w:p w14:paraId="704D3BD0" w14:textId="77777777" w:rsidR="007A41E0" w:rsidRPr="00AE626C" w:rsidRDefault="007A41E0" w:rsidP="00D71B9E">
            <w:pPr>
              <w:tabs>
                <w:tab w:val="left" w:pos="851"/>
              </w:tabs>
              <w:jc w:val="both"/>
              <w:rPr>
                <w:sz w:val="24"/>
                <w:szCs w:val="24"/>
              </w:rPr>
            </w:pPr>
            <w:r w:rsidRPr="00AE626C">
              <w:rPr>
                <w:sz w:val="24"/>
                <w:szCs w:val="24"/>
              </w:rPr>
              <w:t>2025 m. I</w:t>
            </w:r>
            <w:r>
              <w:rPr>
                <w:sz w:val="24"/>
                <w:szCs w:val="24"/>
              </w:rPr>
              <w:t>–</w:t>
            </w:r>
            <w:r w:rsidRPr="00AE626C">
              <w:rPr>
                <w:sz w:val="24"/>
                <w:szCs w:val="24"/>
              </w:rPr>
              <w:t>IV ketvirčiai</w:t>
            </w:r>
          </w:p>
        </w:tc>
        <w:tc>
          <w:tcPr>
            <w:tcW w:w="4132" w:type="dxa"/>
          </w:tcPr>
          <w:p w14:paraId="5DFC9598" w14:textId="77777777" w:rsidR="007A41E0" w:rsidRPr="00AE626C" w:rsidRDefault="007A41E0" w:rsidP="00D71B9E">
            <w:pPr>
              <w:pStyle w:val="tin"/>
              <w:shd w:val="clear" w:color="auto" w:fill="FFFFFF"/>
              <w:spacing w:before="0" w:beforeAutospacing="0" w:after="0" w:afterAutospacing="0"/>
              <w:jc w:val="both"/>
              <w:rPr>
                <w:color w:val="000000"/>
              </w:rPr>
            </w:pPr>
            <w:r w:rsidRPr="00AE626C">
              <w:t>Pagal EIM padalinių kompetenciją įgyvendintos Ekonominio bendradarbiavimo ir plėtros organizacijos darbo grupės dėl papirkimo sudarant tarptautinius verslo sandorius Lietuvos trečiojo etapo vertinimo rekomendacijų įgyvendinimo plano priemonės.</w:t>
            </w:r>
          </w:p>
        </w:tc>
      </w:tr>
      <w:tr w:rsidR="007A41E0" w:rsidRPr="00AE626C" w14:paraId="045B401A" w14:textId="77777777" w:rsidTr="00D71B9E">
        <w:tc>
          <w:tcPr>
            <w:tcW w:w="704" w:type="dxa"/>
          </w:tcPr>
          <w:p w14:paraId="32B3FA0D" w14:textId="77777777" w:rsidR="007A41E0" w:rsidRPr="00AE626C" w:rsidRDefault="007A41E0" w:rsidP="00D71B9E">
            <w:pPr>
              <w:tabs>
                <w:tab w:val="left" w:pos="851"/>
              </w:tabs>
              <w:jc w:val="both"/>
              <w:rPr>
                <w:sz w:val="24"/>
                <w:szCs w:val="24"/>
              </w:rPr>
            </w:pPr>
            <w:r w:rsidRPr="00AE626C">
              <w:rPr>
                <w:sz w:val="24"/>
                <w:szCs w:val="24"/>
              </w:rPr>
              <w:t>4.3.</w:t>
            </w:r>
          </w:p>
        </w:tc>
        <w:tc>
          <w:tcPr>
            <w:tcW w:w="4394" w:type="dxa"/>
          </w:tcPr>
          <w:p w14:paraId="3D8C9738" w14:textId="77777777" w:rsidR="007A41E0" w:rsidRPr="00AE626C" w:rsidRDefault="007A41E0" w:rsidP="00D71B9E">
            <w:pPr>
              <w:tabs>
                <w:tab w:val="left" w:pos="851"/>
              </w:tabs>
              <w:jc w:val="both"/>
              <w:rPr>
                <w:sz w:val="24"/>
                <w:szCs w:val="24"/>
              </w:rPr>
            </w:pPr>
            <w:r w:rsidRPr="00AE626C">
              <w:rPr>
                <w:color w:val="000000"/>
                <w:sz w:val="24"/>
                <w:szCs w:val="24"/>
                <w:shd w:val="clear" w:color="auto" w:fill="FFFFFF"/>
              </w:rPr>
              <w:t xml:space="preserve">Užtikrinti, kad visais atvejais būtų atliktas rengiamų teisės aktų projektų, kuriais numatoma reguliuoti visuomeninius santykius, įtvirtintus </w:t>
            </w:r>
            <w:hyperlink r:id="rId16" w:tgtFrame="_blank" w:tooltip="Lietuvos Respublikos korupcijos prevencijos įstatymas" w:history="1">
              <w:r w:rsidRPr="00AE626C">
                <w:rPr>
                  <w:color w:val="000000"/>
                  <w:sz w:val="24"/>
                  <w:szCs w:val="24"/>
                  <w:shd w:val="clear" w:color="auto" w:fill="FFFFFF"/>
                </w:rPr>
                <w:t>Korupcijos prevencijos įstatymo</w:t>
              </w:r>
            </w:hyperlink>
            <w:r w:rsidRPr="00AE626C">
              <w:rPr>
                <w:color w:val="000000"/>
                <w:sz w:val="24"/>
                <w:szCs w:val="24"/>
                <w:shd w:val="clear" w:color="auto" w:fill="FFFFFF"/>
              </w:rPr>
              <w:t xml:space="preserve"> </w:t>
            </w:r>
            <w:hyperlink r:id="rId17" w:tooltip="Teisės aktų ar jų projektų antikorupcinis vertinimas (str. 8)" w:history="1">
              <w:r w:rsidRPr="00AE626C">
                <w:rPr>
                  <w:color w:val="000000"/>
                  <w:sz w:val="24"/>
                  <w:szCs w:val="24"/>
                  <w:shd w:val="clear" w:color="auto" w:fill="FFFFFF"/>
                </w:rPr>
                <w:t>8</w:t>
              </w:r>
            </w:hyperlink>
            <w:r w:rsidRPr="00AE626C">
              <w:rPr>
                <w:color w:val="000000"/>
                <w:sz w:val="24"/>
                <w:szCs w:val="24"/>
                <w:shd w:val="clear" w:color="auto" w:fill="FFFFFF"/>
              </w:rPr>
              <w:t xml:space="preserve"> straipsnyje, antikorupcinis vertinimas.</w:t>
            </w:r>
          </w:p>
        </w:tc>
        <w:tc>
          <w:tcPr>
            <w:tcW w:w="3119" w:type="dxa"/>
          </w:tcPr>
          <w:p w14:paraId="559218A8" w14:textId="77777777" w:rsidR="007A41E0" w:rsidRPr="00AE626C" w:rsidRDefault="007A41E0" w:rsidP="00D71B9E">
            <w:pPr>
              <w:tabs>
                <w:tab w:val="left" w:pos="851"/>
              </w:tabs>
              <w:jc w:val="both"/>
              <w:rPr>
                <w:sz w:val="24"/>
                <w:szCs w:val="24"/>
              </w:rPr>
            </w:pPr>
            <w:r w:rsidRPr="00AE626C">
              <w:rPr>
                <w:sz w:val="24"/>
                <w:szCs w:val="24"/>
              </w:rPr>
              <w:t xml:space="preserve">EIM padalinių vadovai </w:t>
            </w:r>
            <w:r w:rsidRPr="00AE626C">
              <w:rPr>
                <w:color w:val="000000"/>
                <w:sz w:val="24"/>
                <w:szCs w:val="24"/>
                <w:shd w:val="clear" w:color="auto" w:fill="FFFFFF"/>
              </w:rPr>
              <w:t>ir EIM pavaldžios įstaigos</w:t>
            </w:r>
          </w:p>
        </w:tc>
        <w:tc>
          <w:tcPr>
            <w:tcW w:w="2551" w:type="dxa"/>
          </w:tcPr>
          <w:p w14:paraId="60C8D2A6" w14:textId="77777777" w:rsidR="007A41E0" w:rsidRPr="00AE626C" w:rsidRDefault="007A41E0" w:rsidP="00D71B9E">
            <w:pPr>
              <w:tabs>
                <w:tab w:val="left" w:pos="851"/>
              </w:tabs>
              <w:jc w:val="both"/>
              <w:rPr>
                <w:sz w:val="24"/>
                <w:szCs w:val="24"/>
              </w:rPr>
            </w:pPr>
            <w:r w:rsidRPr="00AE626C">
              <w:rPr>
                <w:sz w:val="24"/>
                <w:szCs w:val="24"/>
              </w:rPr>
              <w:t>Nuolat</w:t>
            </w:r>
          </w:p>
        </w:tc>
        <w:tc>
          <w:tcPr>
            <w:tcW w:w="4132" w:type="dxa"/>
          </w:tcPr>
          <w:p w14:paraId="1346208B" w14:textId="77777777" w:rsidR="007A41E0" w:rsidRPr="00AE626C" w:rsidRDefault="007A41E0" w:rsidP="00D71B9E">
            <w:pPr>
              <w:pStyle w:val="tin"/>
              <w:shd w:val="clear" w:color="auto" w:fill="FFFFFF"/>
              <w:spacing w:before="0" w:beforeAutospacing="0" w:after="0" w:afterAutospacing="0"/>
              <w:jc w:val="both"/>
            </w:pPr>
            <w:r w:rsidRPr="00AE626C">
              <w:rPr>
                <w:color w:val="000000"/>
              </w:rPr>
              <w:t>Visais atvejais (100 proc.) antikorupciniu aspektu įvertinti tei</w:t>
            </w:r>
            <w:bookmarkStart w:id="13" w:name="n1_11"/>
            <w:r w:rsidRPr="00AE626C">
              <w:rPr>
                <w:color w:val="000000"/>
              </w:rPr>
              <w:t xml:space="preserve">sės aktų projektai, susiję su </w:t>
            </w:r>
            <w:hyperlink r:id="rId18" w:tgtFrame="_blank" w:tooltip="Lietuvos Respublikos korupcijos prevencijos įstatymas" w:history="1">
              <w:r w:rsidRPr="00AE626C">
                <w:rPr>
                  <w:rStyle w:val="Hipersaitas"/>
                  <w:color w:val="000000"/>
                  <w:u w:val="none"/>
                </w:rPr>
                <w:t>Korupcijos prevencijos įstatymo</w:t>
              </w:r>
            </w:hyperlink>
            <w:bookmarkStart w:id="14" w:name="pn1_11"/>
            <w:bookmarkEnd w:id="13"/>
            <w:bookmarkEnd w:id="14"/>
            <w:r w:rsidRPr="00AE626C">
              <w:t xml:space="preserve"> </w:t>
            </w:r>
            <w:hyperlink r:id="rId19" w:tooltip="Teisės aktų ar jų projektų antikorupcinis vertinimas (str. 8)" w:history="1">
              <w:r w:rsidRPr="00AE626C">
                <w:rPr>
                  <w:rStyle w:val="Hipersaitas"/>
                  <w:color w:val="000000"/>
                  <w:u w:val="none"/>
                </w:rPr>
                <w:t>8</w:t>
              </w:r>
            </w:hyperlink>
            <w:r w:rsidRPr="00AE626C">
              <w:rPr>
                <w:rStyle w:val="Hipersaitas"/>
                <w:color w:val="000000"/>
                <w:u w:val="none"/>
              </w:rPr>
              <w:t xml:space="preserve"> </w:t>
            </w:r>
            <w:r w:rsidRPr="00AE626C">
              <w:rPr>
                <w:color w:val="000000"/>
              </w:rPr>
              <w:t>straipsnyje nustatytomis sritimis.</w:t>
            </w:r>
          </w:p>
        </w:tc>
      </w:tr>
      <w:bookmarkEnd w:id="12"/>
    </w:tbl>
    <w:p w14:paraId="3BB6E37D" w14:textId="77777777" w:rsidR="007A41E0" w:rsidRDefault="007A41E0" w:rsidP="007A41E0">
      <w:pPr>
        <w:tabs>
          <w:tab w:val="left" w:pos="851"/>
        </w:tabs>
        <w:jc w:val="center"/>
        <w:rPr>
          <w:sz w:val="24"/>
          <w:szCs w:val="24"/>
        </w:rPr>
      </w:pPr>
    </w:p>
    <w:p w14:paraId="7241F52B" w14:textId="77777777" w:rsidR="007A41E0" w:rsidRPr="00AE626C" w:rsidRDefault="007A41E0" w:rsidP="007A41E0">
      <w:pPr>
        <w:tabs>
          <w:tab w:val="left" w:pos="851"/>
        </w:tabs>
        <w:jc w:val="center"/>
        <w:rPr>
          <w:sz w:val="24"/>
          <w:szCs w:val="24"/>
        </w:rPr>
      </w:pPr>
      <w:r w:rsidRPr="00AE626C">
        <w:rPr>
          <w:sz w:val="24"/>
          <w:szCs w:val="24"/>
        </w:rPr>
        <w:t>_________________________</w:t>
      </w:r>
    </w:p>
    <w:p w14:paraId="40DA8DC8" w14:textId="77777777" w:rsidR="007A41E0" w:rsidRDefault="007A41E0" w:rsidP="00E429A9">
      <w:pPr>
        <w:rPr>
          <w:sz w:val="24"/>
          <w:szCs w:val="24"/>
        </w:rPr>
      </w:pPr>
    </w:p>
    <w:sectPr w:rsidR="007A41E0" w:rsidSect="007A41E0">
      <w:headerReference w:type="default" r:id="rId20"/>
      <w:pgSz w:w="16838" w:h="11906" w:orient="landscape" w:code="9"/>
      <w:pgMar w:top="1701" w:right="1134" w:bottom="567"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9A85" w14:textId="77777777" w:rsidR="00522F69" w:rsidRDefault="00522F69">
      <w:r>
        <w:separator/>
      </w:r>
    </w:p>
  </w:endnote>
  <w:endnote w:type="continuationSeparator" w:id="0">
    <w:p w14:paraId="48298CBC" w14:textId="77777777" w:rsidR="00522F69" w:rsidRDefault="00522F69">
      <w:r>
        <w:continuationSeparator/>
      </w:r>
    </w:p>
  </w:endnote>
  <w:endnote w:type="continuationNotice" w:id="1">
    <w:p w14:paraId="59BE200A" w14:textId="77777777" w:rsidR="00522F69" w:rsidRDefault="00522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6827" w14:textId="77777777" w:rsidR="007A41E0" w:rsidRDefault="007A41E0" w:rsidP="00792C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8F7F41" w14:textId="77777777" w:rsidR="007A41E0" w:rsidRDefault="007A41E0" w:rsidP="004F14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DC6CA" w14:textId="77777777" w:rsidR="007A41E0" w:rsidRDefault="007A41E0" w:rsidP="00792C6A">
    <w:pPr>
      <w:pStyle w:val="Porat"/>
      <w:framePr w:wrap="around" w:vAnchor="text" w:hAnchor="margin" w:xAlign="right" w:y="1"/>
      <w:rPr>
        <w:rStyle w:val="Puslapionumeris"/>
      </w:rPr>
    </w:pPr>
  </w:p>
  <w:p w14:paraId="5AD01BD5" w14:textId="77777777" w:rsidR="007A41E0" w:rsidRDefault="007A41E0" w:rsidP="004F140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6E351" w14:textId="77777777" w:rsidR="00522F69" w:rsidRDefault="00522F69">
      <w:r>
        <w:separator/>
      </w:r>
    </w:p>
  </w:footnote>
  <w:footnote w:type="continuationSeparator" w:id="0">
    <w:p w14:paraId="281718D0" w14:textId="77777777" w:rsidR="00522F69" w:rsidRDefault="00522F69">
      <w:r>
        <w:continuationSeparator/>
      </w:r>
    </w:p>
  </w:footnote>
  <w:footnote w:type="continuationNotice" w:id="1">
    <w:p w14:paraId="710571D9" w14:textId="77777777" w:rsidR="00522F69" w:rsidRDefault="00522F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6CC1" w14:textId="77777777" w:rsidR="007A41E0" w:rsidRDefault="007A41E0" w:rsidP="00FC60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5C404F4" w14:textId="77777777" w:rsidR="007A41E0" w:rsidRDefault="007A41E0" w:rsidP="004F140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7C515" w14:textId="239C55C4" w:rsidR="007A41E0" w:rsidRPr="0009349B" w:rsidRDefault="007A41E0" w:rsidP="00FC601E">
    <w:pPr>
      <w:pStyle w:val="Antrats"/>
      <w:framePr w:wrap="around" w:vAnchor="text" w:hAnchor="margin" w:xAlign="center" w:y="1"/>
      <w:rPr>
        <w:rStyle w:val="Puslapionumeris"/>
        <w:sz w:val="24"/>
        <w:szCs w:val="24"/>
      </w:rPr>
    </w:pPr>
    <w:r w:rsidRPr="0009349B">
      <w:rPr>
        <w:rStyle w:val="Puslapionumeris"/>
        <w:sz w:val="24"/>
        <w:szCs w:val="24"/>
      </w:rPr>
      <w:fldChar w:fldCharType="begin"/>
    </w:r>
    <w:r w:rsidRPr="0009349B">
      <w:rPr>
        <w:rStyle w:val="Puslapionumeris"/>
        <w:sz w:val="24"/>
        <w:szCs w:val="24"/>
      </w:rPr>
      <w:instrText xml:space="preserve">PAGE  </w:instrText>
    </w:r>
    <w:r w:rsidRPr="0009349B">
      <w:rPr>
        <w:rStyle w:val="Puslapionumeris"/>
        <w:sz w:val="24"/>
        <w:szCs w:val="24"/>
      </w:rPr>
      <w:fldChar w:fldCharType="separate"/>
    </w:r>
    <w:r w:rsidR="00394EFE">
      <w:rPr>
        <w:rStyle w:val="Puslapionumeris"/>
        <w:noProof/>
        <w:sz w:val="24"/>
        <w:szCs w:val="24"/>
      </w:rPr>
      <w:t>4</w:t>
    </w:r>
    <w:r w:rsidRPr="0009349B">
      <w:rPr>
        <w:rStyle w:val="Puslapionumeris"/>
        <w:sz w:val="24"/>
        <w:szCs w:val="24"/>
      </w:rPr>
      <w:fldChar w:fldCharType="end"/>
    </w:r>
  </w:p>
  <w:p w14:paraId="24906D7A" w14:textId="77777777" w:rsidR="007A41E0" w:rsidRDefault="007A41E0" w:rsidP="00E60BD4">
    <w:pPr>
      <w:pStyle w:val="Antrats"/>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16C0D" w14:textId="77777777" w:rsidR="007A41E0" w:rsidRDefault="007A41E0">
    <w:pPr>
      <w:pStyle w:val="Antrats"/>
      <w:jc w:val="center"/>
    </w:pPr>
  </w:p>
  <w:p w14:paraId="183AF130" w14:textId="77777777" w:rsidR="007A41E0" w:rsidRDefault="007A41E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423638"/>
      <w:docPartObj>
        <w:docPartGallery w:val="Page Numbers (Top of Page)"/>
        <w:docPartUnique/>
      </w:docPartObj>
    </w:sdtPr>
    <w:sdtEndPr>
      <w:rPr>
        <w:sz w:val="24"/>
        <w:szCs w:val="24"/>
      </w:rPr>
    </w:sdtEndPr>
    <w:sdtContent>
      <w:p w14:paraId="2454FB4B" w14:textId="39312860" w:rsidR="00E65A52" w:rsidRPr="00EA2DB1" w:rsidRDefault="00E65A52">
        <w:pPr>
          <w:pStyle w:val="Antrats"/>
          <w:jc w:val="center"/>
          <w:rPr>
            <w:sz w:val="24"/>
            <w:szCs w:val="24"/>
          </w:rPr>
        </w:pPr>
        <w:r w:rsidRPr="00EA2DB1">
          <w:rPr>
            <w:sz w:val="24"/>
            <w:szCs w:val="24"/>
          </w:rPr>
          <w:fldChar w:fldCharType="begin"/>
        </w:r>
        <w:r w:rsidRPr="00EA2DB1">
          <w:rPr>
            <w:sz w:val="24"/>
            <w:szCs w:val="24"/>
          </w:rPr>
          <w:instrText>PAGE   \* MERGEFORMAT</w:instrText>
        </w:r>
        <w:r w:rsidRPr="00EA2DB1">
          <w:rPr>
            <w:sz w:val="24"/>
            <w:szCs w:val="24"/>
          </w:rPr>
          <w:fldChar w:fldCharType="separate"/>
        </w:r>
        <w:r w:rsidR="00394EFE">
          <w:rPr>
            <w:noProof/>
            <w:sz w:val="24"/>
            <w:szCs w:val="24"/>
          </w:rPr>
          <w:t>5</w:t>
        </w:r>
        <w:r w:rsidRPr="00EA2DB1">
          <w:rPr>
            <w:sz w:val="24"/>
            <w:szCs w:val="24"/>
          </w:rPr>
          <w:fldChar w:fldCharType="end"/>
        </w:r>
      </w:p>
    </w:sdtContent>
  </w:sdt>
  <w:p w14:paraId="6B39347A" w14:textId="77777777" w:rsidR="00E65A52" w:rsidRDefault="00E65A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77B"/>
    <w:multiLevelType w:val="hybridMultilevel"/>
    <w:tmpl w:val="8BD873C2"/>
    <w:lvl w:ilvl="0" w:tplc="244490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2281578"/>
    <w:multiLevelType w:val="hybridMultilevel"/>
    <w:tmpl w:val="84B23960"/>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31C0390"/>
    <w:multiLevelType w:val="multilevel"/>
    <w:tmpl w:val="D32860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273EC6"/>
    <w:multiLevelType w:val="hybridMultilevel"/>
    <w:tmpl w:val="8EA012AC"/>
    <w:lvl w:ilvl="0" w:tplc="93DA8B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E2D6B82"/>
    <w:multiLevelType w:val="hybridMultilevel"/>
    <w:tmpl w:val="20BC54B8"/>
    <w:lvl w:ilvl="0" w:tplc="775C7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EC45164"/>
    <w:multiLevelType w:val="multilevel"/>
    <w:tmpl w:val="D27A13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61FB2616"/>
    <w:multiLevelType w:val="hybridMultilevel"/>
    <w:tmpl w:val="5F4A2638"/>
    <w:lvl w:ilvl="0" w:tplc="60483B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0D34C3"/>
    <w:multiLevelType w:val="multilevel"/>
    <w:tmpl w:val="DBAE24E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EB94CD3"/>
    <w:multiLevelType w:val="multilevel"/>
    <w:tmpl w:val="4FE434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F3E51CD"/>
    <w:multiLevelType w:val="hybridMultilevel"/>
    <w:tmpl w:val="13B8F3AA"/>
    <w:lvl w:ilvl="0" w:tplc="878C7D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
  </w:num>
  <w:num w:numId="3">
    <w:abstractNumId w:val="8"/>
  </w:num>
  <w:num w:numId="4">
    <w:abstractNumId w:val="7"/>
  </w:num>
  <w:num w:numId="5">
    <w:abstractNumId w:val="2"/>
  </w:num>
  <w:num w:numId="6">
    <w:abstractNumId w:val="4"/>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D"/>
    <w:rsid w:val="000020CE"/>
    <w:rsid w:val="000023F5"/>
    <w:rsid w:val="00010411"/>
    <w:rsid w:val="000115DB"/>
    <w:rsid w:val="00012029"/>
    <w:rsid w:val="00015211"/>
    <w:rsid w:val="0001681A"/>
    <w:rsid w:val="00020755"/>
    <w:rsid w:val="00020FE9"/>
    <w:rsid w:val="000243D9"/>
    <w:rsid w:val="0002454F"/>
    <w:rsid w:val="00025120"/>
    <w:rsid w:val="00025D30"/>
    <w:rsid w:val="00027FC4"/>
    <w:rsid w:val="00030C45"/>
    <w:rsid w:val="000328E6"/>
    <w:rsid w:val="00032CD5"/>
    <w:rsid w:val="00033140"/>
    <w:rsid w:val="000336BF"/>
    <w:rsid w:val="00035064"/>
    <w:rsid w:val="000357CB"/>
    <w:rsid w:val="000422A9"/>
    <w:rsid w:val="00043795"/>
    <w:rsid w:val="00043CB0"/>
    <w:rsid w:val="00046037"/>
    <w:rsid w:val="000522FF"/>
    <w:rsid w:val="000530F0"/>
    <w:rsid w:val="000541A4"/>
    <w:rsid w:val="000558A2"/>
    <w:rsid w:val="00056D08"/>
    <w:rsid w:val="000609CD"/>
    <w:rsid w:val="00060D3E"/>
    <w:rsid w:val="000624B9"/>
    <w:rsid w:val="00063AD4"/>
    <w:rsid w:val="00064680"/>
    <w:rsid w:val="00066B7D"/>
    <w:rsid w:val="00066CC8"/>
    <w:rsid w:val="00067371"/>
    <w:rsid w:val="00067701"/>
    <w:rsid w:val="000677E8"/>
    <w:rsid w:val="00070A9C"/>
    <w:rsid w:val="00070BC6"/>
    <w:rsid w:val="00076A35"/>
    <w:rsid w:val="00082780"/>
    <w:rsid w:val="000870A3"/>
    <w:rsid w:val="00087315"/>
    <w:rsid w:val="00087F9D"/>
    <w:rsid w:val="000915F9"/>
    <w:rsid w:val="0009349B"/>
    <w:rsid w:val="000938F4"/>
    <w:rsid w:val="00094913"/>
    <w:rsid w:val="0009498B"/>
    <w:rsid w:val="00095C2F"/>
    <w:rsid w:val="00095F34"/>
    <w:rsid w:val="0009695D"/>
    <w:rsid w:val="0009701E"/>
    <w:rsid w:val="00097491"/>
    <w:rsid w:val="000977D9"/>
    <w:rsid w:val="000A14BB"/>
    <w:rsid w:val="000A151C"/>
    <w:rsid w:val="000A27C4"/>
    <w:rsid w:val="000A2AAF"/>
    <w:rsid w:val="000A33ED"/>
    <w:rsid w:val="000A6638"/>
    <w:rsid w:val="000A7B10"/>
    <w:rsid w:val="000A7BCE"/>
    <w:rsid w:val="000B046F"/>
    <w:rsid w:val="000B07CB"/>
    <w:rsid w:val="000B34BD"/>
    <w:rsid w:val="000B4F8A"/>
    <w:rsid w:val="000B576C"/>
    <w:rsid w:val="000B5F01"/>
    <w:rsid w:val="000B6AFE"/>
    <w:rsid w:val="000B7EBA"/>
    <w:rsid w:val="000C4AA9"/>
    <w:rsid w:val="000C4E54"/>
    <w:rsid w:val="000C6F40"/>
    <w:rsid w:val="000C6FF7"/>
    <w:rsid w:val="000C7D10"/>
    <w:rsid w:val="000D0DAE"/>
    <w:rsid w:val="000D1378"/>
    <w:rsid w:val="000D16DA"/>
    <w:rsid w:val="000D1B4F"/>
    <w:rsid w:val="000D1C65"/>
    <w:rsid w:val="000D2F96"/>
    <w:rsid w:val="000D3293"/>
    <w:rsid w:val="000D5FB9"/>
    <w:rsid w:val="000E01A4"/>
    <w:rsid w:val="000E1913"/>
    <w:rsid w:val="000E1932"/>
    <w:rsid w:val="000E1B62"/>
    <w:rsid w:val="000F0E2C"/>
    <w:rsid w:val="000F212D"/>
    <w:rsid w:val="000F2B74"/>
    <w:rsid w:val="000F2ECA"/>
    <w:rsid w:val="000F761B"/>
    <w:rsid w:val="00103DA4"/>
    <w:rsid w:val="00104F63"/>
    <w:rsid w:val="00106D2C"/>
    <w:rsid w:val="001077F9"/>
    <w:rsid w:val="00112BC8"/>
    <w:rsid w:val="00112E08"/>
    <w:rsid w:val="0011717C"/>
    <w:rsid w:val="00117FCF"/>
    <w:rsid w:val="00120657"/>
    <w:rsid w:val="00121459"/>
    <w:rsid w:val="00122BB2"/>
    <w:rsid w:val="00124D94"/>
    <w:rsid w:val="00125113"/>
    <w:rsid w:val="00127923"/>
    <w:rsid w:val="0013309D"/>
    <w:rsid w:val="00133E26"/>
    <w:rsid w:val="00134EF7"/>
    <w:rsid w:val="00141BE7"/>
    <w:rsid w:val="00142BA2"/>
    <w:rsid w:val="001430BE"/>
    <w:rsid w:val="00143AD8"/>
    <w:rsid w:val="001441ED"/>
    <w:rsid w:val="00145E2E"/>
    <w:rsid w:val="0014692E"/>
    <w:rsid w:val="00146DAB"/>
    <w:rsid w:val="0014783E"/>
    <w:rsid w:val="00151A8F"/>
    <w:rsid w:val="001522C6"/>
    <w:rsid w:val="00152D65"/>
    <w:rsid w:val="00153C4F"/>
    <w:rsid w:val="0015589B"/>
    <w:rsid w:val="001565C1"/>
    <w:rsid w:val="0016061C"/>
    <w:rsid w:val="00167883"/>
    <w:rsid w:val="001714DD"/>
    <w:rsid w:val="00172EB1"/>
    <w:rsid w:val="00174D6A"/>
    <w:rsid w:val="00175349"/>
    <w:rsid w:val="00175EAD"/>
    <w:rsid w:val="001760B4"/>
    <w:rsid w:val="00176F89"/>
    <w:rsid w:val="00177228"/>
    <w:rsid w:val="001800A3"/>
    <w:rsid w:val="001811E9"/>
    <w:rsid w:val="00184052"/>
    <w:rsid w:val="00184141"/>
    <w:rsid w:val="0018575A"/>
    <w:rsid w:val="00186524"/>
    <w:rsid w:val="0018659C"/>
    <w:rsid w:val="00187995"/>
    <w:rsid w:val="00187E92"/>
    <w:rsid w:val="00196F8E"/>
    <w:rsid w:val="001A0364"/>
    <w:rsid w:val="001A1A39"/>
    <w:rsid w:val="001A2BFF"/>
    <w:rsid w:val="001A3AA7"/>
    <w:rsid w:val="001A52D7"/>
    <w:rsid w:val="001A6C77"/>
    <w:rsid w:val="001A75F0"/>
    <w:rsid w:val="001B0E9E"/>
    <w:rsid w:val="001B6769"/>
    <w:rsid w:val="001C0E5A"/>
    <w:rsid w:val="001C317E"/>
    <w:rsid w:val="001C39CA"/>
    <w:rsid w:val="001C5A16"/>
    <w:rsid w:val="001C6F2B"/>
    <w:rsid w:val="001D0F03"/>
    <w:rsid w:val="001D1411"/>
    <w:rsid w:val="001D3EBD"/>
    <w:rsid w:val="001D7107"/>
    <w:rsid w:val="001E1A83"/>
    <w:rsid w:val="001E320D"/>
    <w:rsid w:val="001E3E5D"/>
    <w:rsid w:val="001E6770"/>
    <w:rsid w:val="001E7207"/>
    <w:rsid w:val="001F2DBB"/>
    <w:rsid w:val="001F30AB"/>
    <w:rsid w:val="001F75FE"/>
    <w:rsid w:val="00201420"/>
    <w:rsid w:val="00203C4C"/>
    <w:rsid w:val="00204A24"/>
    <w:rsid w:val="002051CC"/>
    <w:rsid w:val="00205560"/>
    <w:rsid w:val="00207176"/>
    <w:rsid w:val="0021057F"/>
    <w:rsid w:val="00210C3C"/>
    <w:rsid w:val="00212032"/>
    <w:rsid w:val="00214039"/>
    <w:rsid w:val="002158D5"/>
    <w:rsid w:val="002162E6"/>
    <w:rsid w:val="00216469"/>
    <w:rsid w:val="002172E9"/>
    <w:rsid w:val="00220134"/>
    <w:rsid w:val="0022043F"/>
    <w:rsid w:val="00222820"/>
    <w:rsid w:val="002256F8"/>
    <w:rsid w:val="00225EAF"/>
    <w:rsid w:val="0022603F"/>
    <w:rsid w:val="0023025F"/>
    <w:rsid w:val="0023174A"/>
    <w:rsid w:val="00231C84"/>
    <w:rsid w:val="00232488"/>
    <w:rsid w:val="00232819"/>
    <w:rsid w:val="002329F0"/>
    <w:rsid w:val="002335DF"/>
    <w:rsid w:val="0023496C"/>
    <w:rsid w:val="00235895"/>
    <w:rsid w:val="002374FA"/>
    <w:rsid w:val="00240C06"/>
    <w:rsid w:val="00242C7E"/>
    <w:rsid w:val="0024320F"/>
    <w:rsid w:val="002445A5"/>
    <w:rsid w:val="00246D3C"/>
    <w:rsid w:val="002536F6"/>
    <w:rsid w:val="00254B45"/>
    <w:rsid w:val="00255608"/>
    <w:rsid w:val="00255A4F"/>
    <w:rsid w:val="00260A9A"/>
    <w:rsid w:val="0026198B"/>
    <w:rsid w:val="00263ACC"/>
    <w:rsid w:val="00263D8A"/>
    <w:rsid w:val="0026601A"/>
    <w:rsid w:val="002673A0"/>
    <w:rsid w:val="00272568"/>
    <w:rsid w:val="0027283B"/>
    <w:rsid w:val="002746E2"/>
    <w:rsid w:val="00274FEB"/>
    <w:rsid w:val="002750A9"/>
    <w:rsid w:val="002756ED"/>
    <w:rsid w:val="00277CBE"/>
    <w:rsid w:val="00280370"/>
    <w:rsid w:val="00282741"/>
    <w:rsid w:val="00284894"/>
    <w:rsid w:val="00286989"/>
    <w:rsid w:val="002909EA"/>
    <w:rsid w:val="00291A4F"/>
    <w:rsid w:val="00291D40"/>
    <w:rsid w:val="002921B9"/>
    <w:rsid w:val="00292AC2"/>
    <w:rsid w:val="00292B40"/>
    <w:rsid w:val="00292CD9"/>
    <w:rsid w:val="00293264"/>
    <w:rsid w:val="00293D9E"/>
    <w:rsid w:val="002961E6"/>
    <w:rsid w:val="00297664"/>
    <w:rsid w:val="002A0BF7"/>
    <w:rsid w:val="002A222C"/>
    <w:rsid w:val="002A5CE7"/>
    <w:rsid w:val="002A73C2"/>
    <w:rsid w:val="002B36D8"/>
    <w:rsid w:val="002B416B"/>
    <w:rsid w:val="002B6784"/>
    <w:rsid w:val="002B70A1"/>
    <w:rsid w:val="002B7646"/>
    <w:rsid w:val="002C1804"/>
    <w:rsid w:val="002C4574"/>
    <w:rsid w:val="002C4D4B"/>
    <w:rsid w:val="002C6BBD"/>
    <w:rsid w:val="002C7324"/>
    <w:rsid w:val="002D0A6A"/>
    <w:rsid w:val="002D65CD"/>
    <w:rsid w:val="002D7634"/>
    <w:rsid w:val="002E0429"/>
    <w:rsid w:val="002E4107"/>
    <w:rsid w:val="002F08F5"/>
    <w:rsid w:val="002F1237"/>
    <w:rsid w:val="002F1ECB"/>
    <w:rsid w:val="002F26F4"/>
    <w:rsid w:val="002F2911"/>
    <w:rsid w:val="002F3F50"/>
    <w:rsid w:val="002F6254"/>
    <w:rsid w:val="002F7264"/>
    <w:rsid w:val="002F7A5C"/>
    <w:rsid w:val="00300178"/>
    <w:rsid w:val="003020D8"/>
    <w:rsid w:val="00302A02"/>
    <w:rsid w:val="00303091"/>
    <w:rsid w:val="003036A4"/>
    <w:rsid w:val="00303A76"/>
    <w:rsid w:val="0030579F"/>
    <w:rsid w:val="003062FD"/>
    <w:rsid w:val="0030663E"/>
    <w:rsid w:val="00307083"/>
    <w:rsid w:val="00312207"/>
    <w:rsid w:val="00312912"/>
    <w:rsid w:val="00313FDE"/>
    <w:rsid w:val="00315EDC"/>
    <w:rsid w:val="00317E27"/>
    <w:rsid w:val="0032044A"/>
    <w:rsid w:val="003209EA"/>
    <w:rsid w:val="003244AB"/>
    <w:rsid w:val="00324FEE"/>
    <w:rsid w:val="00326C1B"/>
    <w:rsid w:val="0032783B"/>
    <w:rsid w:val="00330A18"/>
    <w:rsid w:val="00332FF0"/>
    <w:rsid w:val="00333015"/>
    <w:rsid w:val="00333418"/>
    <w:rsid w:val="003335EF"/>
    <w:rsid w:val="003368AF"/>
    <w:rsid w:val="0033763D"/>
    <w:rsid w:val="00340335"/>
    <w:rsid w:val="00341322"/>
    <w:rsid w:val="00343CB9"/>
    <w:rsid w:val="0034596C"/>
    <w:rsid w:val="00347D7E"/>
    <w:rsid w:val="003506F2"/>
    <w:rsid w:val="00356596"/>
    <w:rsid w:val="003565EF"/>
    <w:rsid w:val="00356B4B"/>
    <w:rsid w:val="00357164"/>
    <w:rsid w:val="0036247B"/>
    <w:rsid w:val="003640E9"/>
    <w:rsid w:val="00365371"/>
    <w:rsid w:val="0036555F"/>
    <w:rsid w:val="003671D4"/>
    <w:rsid w:val="00367FB5"/>
    <w:rsid w:val="003716AC"/>
    <w:rsid w:val="00371FCF"/>
    <w:rsid w:val="0037329E"/>
    <w:rsid w:val="00380C34"/>
    <w:rsid w:val="00381800"/>
    <w:rsid w:val="00383A34"/>
    <w:rsid w:val="00386003"/>
    <w:rsid w:val="0038628C"/>
    <w:rsid w:val="003874D0"/>
    <w:rsid w:val="00387CA2"/>
    <w:rsid w:val="00392B27"/>
    <w:rsid w:val="00392C72"/>
    <w:rsid w:val="00394121"/>
    <w:rsid w:val="00394EFE"/>
    <w:rsid w:val="00395233"/>
    <w:rsid w:val="0039527F"/>
    <w:rsid w:val="003977A4"/>
    <w:rsid w:val="003A0A39"/>
    <w:rsid w:val="003A16EC"/>
    <w:rsid w:val="003A3344"/>
    <w:rsid w:val="003A3F87"/>
    <w:rsid w:val="003A50E3"/>
    <w:rsid w:val="003A6115"/>
    <w:rsid w:val="003B05AA"/>
    <w:rsid w:val="003B6079"/>
    <w:rsid w:val="003C3C1A"/>
    <w:rsid w:val="003C687B"/>
    <w:rsid w:val="003C7721"/>
    <w:rsid w:val="003C7A28"/>
    <w:rsid w:val="003D4727"/>
    <w:rsid w:val="003D6479"/>
    <w:rsid w:val="003D7509"/>
    <w:rsid w:val="003E004A"/>
    <w:rsid w:val="003E2E7B"/>
    <w:rsid w:val="003E2EAD"/>
    <w:rsid w:val="003E5F1B"/>
    <w:rsid w:val="003E7836"/>
    <w:rsid w:val="003F1D62"/>
    <w:rsid w:val="003F3B3F"/>
    <w:rsid w:val="003F4C2B"/>
    <w:rsid w:val="003F6859"/>
    <w:rsid w:val="00404C70"/>
    <w:rsid w:val="00405EC6"/>
    <w:rsid w:val="004111C1"/>
    <w:rsid w:val="00412D4F"/>
    <w:rsid w:val="004144CE"/>
    <w:rsid w:val="00415977"/>
    <w:rsid w:val="00416EBF"/>
    <w:rsid w:val="0041761C"/>
    <w:rsid w:val="00417716"/>
    <w:rsid w:val="0042230B"/>
    <w:rsid w:val="00435F03"/>
    <w:rsid w:val="00442F03"/>
    <w:rsid w:val="00443D8F"/>
    <w:rsid w:val="00444C9F"/>
    <w:rsid w:val="00444E6C"/>
    <w:rsid w:val="00445D5A"/>
    <w:rsid w:val="0044753A"/>
    <w:rsid w:val="00452440"/>
    <w:rsid w:val="004532F9"/>
    <w:rsid w:val="0045501A"/>
    <w:rsid w:val="004550FF"/>
    <w:rsid w:val="0046300C"/>
    <w:rsid w:val="00463B39"/>
    <w:rsid w:val="0046445A"/>
    <w:rsid w:val="00467A80"/>
    <w:rsid w:val="004703CE"/>
    <w:rsid w:val="0047100B"/>
    <w:rsid w:val="00472CAA"/>
    <w:rsid w:val="00472FB7"/>
    <w:rsid w:val="00473DD8"/>
    <w:rsid w:val="004745A9"/>
    <w:rsid w:val="0047601E"/>
    <w:rsid w:val="00477B06"/>
    <w:rsid w:val="00481FC6"/>
    <w:rsid w:val="00482553"/>
    <w:rsid w:val="00484E3F"/>
    <w:rsid w:val="004909ED"/>
    <w:rsid w:val="0049257D"/>
    <w:rsid w:val="004935BF"/>
    <w:rsid w:val="00494B93"/>
    <w:rsid w:val="00494EA9"/>
    <w:rsid w:val="004979D0"/>
    <w:rsid w:val="004A0830"/>
    <w:rsid w:val="004A33FC"/>
    <w:rsid w:val="004A5AE4"/>
    <w:rsid w:val="004A627B"/>
    <w:rsid w:val="004A6577"/>
    <w:rsid w:val="004A65DB"/>
    <w:rsid w:val="004A6C51"/>
    <w:rsid w:val="004A6C74"/>
    <w:rsid w:val="004A6CC7"/>
    <w:rsid w:val="004A7F4F"/>
    <w:rsid w:val="004B0567"/>
    <w:rsid w:val="004B05C5"/>
    <w:rsid w:val="004B15CF"/>
    <w:rsid w:val="004B19FB"/>
    <w:rsid w:val="004B1ABD"/>
    <w:rsid w:val="004B2C20"/>
    <w:rsid w:val="004B2F57"/>
    <w:rsid w:val="004B64F3"/>
    <w:rsid w:val="004C0795"/>
    <w:rsid w:val="004C1575"/>
    <w:rsid w:val="004C1C97"/>
    <w:rsid w:val="004C2E6B"/>
    <w:rsid w:val="004C5B6F"/>
    <w:rsid w:val="004D1288"/>
    <w:rsid w:val="004D29F4"/>
    <w:rsid w:val="004D43FB"/>
    <w:rsid w:val="004D6D6D"/>
    <w:rsid w:val="004E0398"/>
    <w:rsid w:val="004E0886"/>
    <w:rsid w:val="004E186A"/>
    <w:rsid w:val="004E2B08"/>
    <w:rsid w:val="004E32F8"/>
    <w:rsid w:val="004E35E6"/>
    <w:rsid w:val="004E37D2"/>
    <w:rsid w:val="004E4BCA"/>
    <w:rsid w:val="004E5AE5"/>
    <w:rsid w:val="004E6A6F"/>
    <w:rsid w:val="004E78CF"/>
    <w:rsid w:val="004F0C76"/>
    <w:rsid w:val="004F140D"/>
    <w:rsid w:val="004F1ADC"/>
    <w:rsid w:val="004F2708"/>
    <w:rsid w:val="004F5558"/>
    <w:rsid w:val="004F6745"/>
    <w:rsid w:val="004F6F5D"/>
    <w:rsid w:val="004F7A7F"/>
    <w:rsid w:val="00504F4E"/>
    <w:rsid w:val="00505595"/>
    <w:rsid w:val="0050643C"/>
    <w:rsid w:val="00506A6B"/>
    <w:rsid w:val="00510603"/>
    <w:rsid w:val="0051183C"/>
    <w:rsid w:val="00514B40"/>
    <w:rsid w:val="005177F3"/>
    <w:rsid w:val="005179C3"/>
    <w:rsid w:val="00517C4D"/>
    <w:rsid w:val="0052055B"/>
    <w:rsid w:val="005227BE"/>
    <w:rsid w:val="00522F69"/>
    <w:rsid w:val="00523E3A"/>
    <w:rsid w:val="00524C15"/>
    <w:rsid w:val="00525975"/>
    <w:rsid w:val="00526333"/>
    <w:rsid w:val="005270E3"/>
    <w:rsid w:val="00527824"/>
    <w:rsid w:val="00530FD4"/>
    <w:rsid w:val="00533C2F"/>
    <w:rsid w:val="00534711"/>
    <w:rsid w:val="00534B03"/>
    <w:rsid w:val="00534D34"/>
    <w:rsid w:val="005411EC"/>
    <w:rsid w:val="00544C0C"/>
    <w:rsid w:val="00545441"/>
    <w:rsid w:val="005461EB"/>
    <w:rsid w:val="0054645A"/>
    <w:rsid w:val="00546707"/>
    <w:rsid w:val="00546BC7"/>
    <w:rsid w:val="005511E7"/>
    <w:rsid w:val="0055253E"/>
    <w:rsid w:val="00553303"/>
    <w:rsid w:val="005549FF"/>
    <w:rsid w:val="005550BB"/>
    <w:rsid w:val="00556117"/>
    <w:rsid w:val="00556639"/>
    <w:rsid w:val="00557F39"/>
    <w:rsid w:val="00560ED3"/>
    <w:rsid w:val="005628B9"/>
    <w:rsid w:val="00565B4A"/>
    <w:rsid w:val="00566C18"/>
    <w:rsid w:val="00570ED9"/>
    <w:rsid w:val="00577C17"/>
    <w:rsid w:val="00580A12"/>
    <w:rsid w:val="0058255C"/>
    <w:rsid w:val="005849C5"/>
    <w:rsid w:val="00585310"/>
    <w:rsid w:val="00585343"/>
    <w:rsid w:val="00590473"/>
    <w:rsid w:val="00590512"/>
    <w:rsid w:val="00590CC8"/>
    <w:rsid w:val="005932DF"/>
    <w:rsid w:val="00596F74"/>
    <w:rsid w:val="00596FC8"/>
    <w:rsid w:val="00597414"/>
    <w:rsid w:val="005A46CC"/>
    <w:rsid w:val="005A6CD1"/>
    <w:rsid w:val="005A6CF3"/>
    <w:rsid w:val="005A6F79"/>
    <w:rsid w:val="005A73D7"/>
    <w:rsid w:val="005A7AFD"/>
    <w:rsid w:val="005B2241"/>
    <w:rsid w:val="005B2CE5"/>
    <w:rsid w:val="005B33DB"/>
    <w:rsid w:val="005B34F5"/>
    <w:rsid w:val="005B39F2"/>
    <w:rsid w:val="005B4A7D"/>
    <w:rsid w:val="005B64D2"/>
    <w:rsid w:val="005B7738"/>
    <w:rsid w:val="005B7E44"/>
    <w:rsid w:val="005C11A2"/>
    <w:rsid w:val="005C5074"/>
    <w:rsid w:val="005C602A"/>
    <w:rsid w:val="005C6A11"/>
    <w:rsid w:val="005D25F0"/>
    <w:rsid w:val="005D2C85"/>
    <w:rsid w:val="005E18A0"/>
    <w:rsid w:val="005E1C55"/>
    <w:rsid w:val="005E1CBD"/>
    <w:rsid w:val="005E4736"/>
    <w:rsid w:val="005E52E1"/>
    <w:rsid w:val="005E6333"/>
    <w:rsid w:val="005E7ED7"/>
    <w:rsid w:val="005F11E8"/>
    <w:rsid w:val="005F12AF"/>
    <w:rsid w:val="005F3F9B"/>
    <w:rsid w:val="005F56A6"/>
    <w:rsid w:val="006012D9"/>
    <w:rsid w:val="00601D9B"/>
    <w:rsid w:val="00602C11"/>
    <w:rsid w:val="006033BA"/>
    <w:rsid w:val="0060360B"/>
    <w:rsid w:val="0060417C"/>
    <w:rsid w:val="006049C9"/>
    <w:rsid w:val="006064A4"/>
    <w:rsid w:val="00607A98"/>
    <w:rsid w:val="00607BD0"/>
    <w:rsid w:val="00610319"/>
    <w:rsid w:val="00611634"/>
    <w:rsid w:val="0061361C"/>
    <w:rsid w:val="00613CE3"/>
    <w:rsid w:val="0061500C"/>
    <w:rsid w:val="00620ACD"/>
    <w:rsid w:val="006210AD"/>
    <w:rsid w:val="00621C90"/>
    <w:rsid w:val="006253DE"/>
    <w:rsid w:val="006265AC"/>
    <w:rsid w:val="00626A47"/>
    <w:rsid w:val="00627221"/>
    <w:rsid w:val="00627B5F"/>
    <w:rsid w:val="00631AC3"/>
    <w:rsid w:val="00631DB5"/>
    <w:rsid w:val="006321B3"/>
    <w:rsid w:val="0063256D"/>
    <w:rsid w:val="0063268B"/>
    <w:rsid w:val="0063359B"/>
    <w:rsid w:val="00633FC2"/>
    <w:rsid w:val="0063416A"/>
    <w:rsid w:val="00634A17"/>
    <w:rsid w:val="00637681"/>
    <w:rsid w:val="00637F3B"/>
    <w:rsid w:val="00640219"/>
    <w:rsid w:val="00640715"/>
    <w:rsid w:val="00640D0C"/>
    <w:rsid w:val="00643180"/>
    <w:rsid w:val="00644515"/>
    <w:rsid w:val="00653E74"/>
    <w:rsid w:val="0065415F"/>
    <w:rsid w:val="00654B12"/>
    <w:rsid w:val="0065582F"/>
    <w:rsid w:val="00655CCD"/>
    <w:rsid w:val="00656CDD"/>
    <w:rsid w:val="00661766"/>
    <w:rsid w:val="00662C32"/>
    <w:rsid w:val="00667E26"/>
    <w:rsid w:val="006708D6"/>
    <w:rsid w:val="00671EB3"/>
    <w:rsid w:val="00672FDB"/>
    <w:rsid w:val="00674CB8"/>
    <w:rsid w:val="00674F07"/>
    <w:rsid w:val="006776E7"/>
    <w:rsid w:val="00681E2F"/>
    <w:rsid w:val="00682725"/>
    <w:rsid w:val="00685178"/>
    <w:rsid w:val="0068524B"/>
    <w:rsid w:val="00685EC2"/>
    <w:rsid w:val="00686716"/>
    <w:rsid w:val="00686764"/>
    <w:rsid w:val="006904A2"/>
    <w:rsid w:val="00692A26"/>
    <w:rsid w:val="00692D28"/>
    <w:rsid w:val="006966ED"/>
    <w:rsid w:val="006A3120"/>
    <w:rsid w:val="006A3496"/>
    <w:rsid w:val="006A352B"/>
    <w:rsid w:val="006A42E4"/>
    <w:rsid w:val="006A475A"/>
    <w:rsid w:val="006A6F4C"/>
    <w:rsid w:val="006B03CE"/>
    <w:rsid w:val="006B28D6"/>
    <w:rsid w:val="006B2964"/>
    <w:rsid w:val="006B3525"/>
    <w:rsid w:val="006B59D7"/>
    <w:rsid w:val="006B6CCA"/>
    <w:rsid w:val="006B7EA5"/>
    <w:rsid w:val="006C2EDF"/>
    <w:rsid w:val="006C4233"/>
    <w:rsid w:val="006C4E26"/>
    <w:rsid w:val="006C524F"/>
    <w:rsid w:val="006D4AFD"/>
    <w:rsid w:val="006D5B0A"/>
    <w:rsid w:val="006D5E2D"/>
    <w:rsid w:val="006D665C"/>
    <w:rsid w:val="006D7ADE"/>
    <w:rsid w:val="006E2122"/>
    <w:rsid w:val="006E3407"/>
    <w:rsid w:val="006E5DD5"/>
    <w:rsid w:val="006E70BD"/>
    <w:rsid w:val="006F36BA"/>
    <w:rsid w:val="006F38EF"/>
    <w:rsid w:val="006F3956"/>
    <w:rsid w:val="006F4E45"/>
    <w:rsid w:val="006F6D9A"/>
    <w:rsid w:val="006F7ADC"/>
    <w:rsid w:val="007010FD"/>
    <w:rsid w:val="00701752"/>
    <w:rsid w:val="0070258B"/>
    <w:rsid w:val="00703126"/>
    <w:rsid w:val="00703847"/>
    <w:rsid w:val="0070718D"/>
    <w:rsid w:val="007127BA"/>
    <w:rsid w:val="00715374"/>
    <w:rsid w:val="00716643"/>
    <w:rsid w:val="00717635"/>
    <w:rsid w:val="00721B1A"/>
    <w:rsid w:val="00722E9B"/>
    <w:rsid w:val="007234D0"/>
    <w:rsid w:val="00723EEB"/>
    <w:rsid w:val="00731856"/>
    <w:rsid w:val="00731ED1"/>
    <w:rsid w:val="00733097"/>
    <w:rsid w:val="00735985"/>
    <w:rsid w:val="00735BC7"/>
    <w:rsid w:val="00737084"/>
    <w:rsid w:val="00740801"/>
    <w:rsid w:val="00742E5D"/>
    <w:rsid w:val="0074687A"/>
    <w:rsid w:val="00751618"/>
    <w:rsid w:val="00752736"/>
    <w:rsid w:val="007553D6"/>
    <w:rsid w:val="0075567B"/>
    <w:rsid w:val="00760785"/>
    <w:rsid w:val="00762195"/>
    <w:rsid w:val="007624DA"/>
    <w:rsid w:val="00762B37"/>
    <w:rsid w:val="00764189"/>
    <w:rsid w:val="00764E52"/>
    <w:rsid w:val="00766CBF"/>
    <w:rsid w:val="00767376"/>
    <w:rsid w:val="0076798B"/>
    <w:rsid w:val="00770A3C"/>
    <w:rsid w:val="00771A40"/>
    <w:rsid w:val="00773CE4"/>
    <w:rsid w:val="00775EF4"/>
    <w:rsid w:val="007762C7"/>
    <w:rsid w:val="00776BB4"/>
    <w:rsid w:val="0078005C"/>
    <w:rsid w:val="00780300"/>
    <w:rsid w:val="00780D23"/>
    <w:rsid w:val="00781415"/>
    <w:rsid w:val="00784811"/>
    <w:rsid w:val="00792319"/>
    <w:rsid w:val="007924A9"/>
    <w:rsid w:val="007925E4"/>
    <w:rsid w:val="007929E3"/>
    <w:rsid w:val="00792C6A"/>
    <w:rsid w:val="0079362D"/>
    <w:rsid w:val="0079467B"/>
    <w:rsid w:val="007946A7"/>
    <w:rsid w:val="00794F38"/>
    <w:rsid w:val="00795F64"/>
    <w:rsid w:val="007967AE"/>
    <w:rsid w:val="00796C5A"/>
    <w:rsid w:val="0079702E"/>
    <w:rsid w:val="007A2384"/>
    <w:rsid w:val="007A3F1E"/>
    <w:rsid w:val="007A41E0"/>
    <w:rsid w:val="007A45A1"/>
    <w:rsid w:val="007A48F4"/>
    <w:rsid w:val="007A4B14"/>
    <w:rsid w:val="007A5C5A"/>
    <w:rsid w:val="007A63DB"/>
    <w:rsid w:val="007A6866"/>
    <w:rsid w:val="007B1856"/>
    <w:rsid w:val="007B18F4"/>
    <w:rsid w:val="007B59D4"/>
    <w:rsid w:val="007C075B"/>
    <w:rsid w:val="007C0C04"/>
    <w:rsid w:val="007C1EBD"/>
    <w:rsid w:val="007C251E"/>
    <w:rsid w:val="007C2E7B"/>
    <w:rsid w:val="007C3594"/>
    <w:rsid w:val="007C4BD8"/>
    <w:rsid w:val="007C538E"/>
    <w:rsid w:val="007C5E18"/>
    <w:rsid w:val="007C68E5"/>
    <w:rsid w:val="007C749D"/>
    <w:rsid w:val="007C7BA5"/>
    <w:rsid w:val="007D1597"/>
    <w:rsid w:val="007D3EDB"/>
    <w:rsid w:val="007D49B5"/>
    <w:rsid w:val="007D5401"/>
    <w:rsid w:val="007D595C"/>
    <w:rsid w:val="007E14E7"/>
    <w:rsid w:val="007E1D10"/>
    <w:rsid w:val="007E5991"/>
    <w:rsid w:val="007E6A94"/>
    <w:rsid w:val="007F069E"/>
    <w:rsid w:val="007F49BB"/>
    <w:rsid w:val="007F57D5"/>
    <w:rsid w:val="007F6887"/>
    <w:rsid w:val="008007FC"/>
    <w:rsid w:val="008017FC"/>
    <w:rsid w:val="0080195C"/>
    <w:rsid w:val="00803855"/>
    <w:rsid w:val="008048CA"/>
    <w:rsid w:val="0080560D"/>
    <w:rsid w:val="008064D4"/>
    <w:rsid w:val="00812DF8"/>
    <w:rsid w:val="0081366A"/>
    <w:rsid w:val="00813AAD"/>
    <w:rsid w:val="00813BB9"/>
    <w:rsid w:val="00815292"/>
    <w:rsid w:val="008160FE"/>
    <w:rsid w:val="0081611E"/>
    <w:rsid w:val="00817B4C"/>
    <w:rsid w:val="008202CF"/>
    <w:rsid w:val="008222E6"/>
    <w:rsid w:val="008223B2"/>
    <w:rsid w:val="00823756"/>
    <w:rsid w:val="00824A4D"/>
    <w:rsid w:val="008252FD"/>
    <w:rsid w:val="00825977"/>
    <w:rsid w:val="00826715"/>
    <w:rsid w:val="00826E5F"/>
    <w:rsid w:val="00833254"/>
    <w:rsid w:val="008334D4"/>
    <w:rsid w:val="0083362B"/>
    <w:rsid w:val="00833AC8"/>
    <w:rsid w:val="0083436C"/>
    <w:rsid w:val="008369CD"/>
    <w:rsid w:val="008378B5"/>
    <w:rsid w:val="00837C7D"/>
    <w:rsid w:val="00841331"/>
    <w:rsid w:val="008415C9"/>
    <w:rsid w:val="00841AB3"/>
    <w:rsid w:val="008422D7"/>
    <w:rsid w:val="008456D6"/>
    <w:rsid w:val="008507F4"/>
    <w:rsid w:val="00850E4B"/>
    <w:rsid w:val="00852AAB"/>
    <w:rsid w:val="008543A8"/>
    <w:rsid w:val="00854B45"/>
    <w:rsid w:val="00855E12"/>
    <w:rsid w:val="00860BE3"/>
    <w:rsid w:val="008630D9"/>
    <w:rsid w:val="00865BCC"/>
    <w:rsid w:val="0086665B"/>
    <w:rsid w:val="00866817"/>
    <w:rsid w:val="00866980"/>
    <w:rsid w:val="00867AB1"/>
    <w:rsid w:val="00870376"/>
    <w:rsid w:val="00870859"/>
    <w:rsid w:val="00872689"/>
    <w:rsid w:val="00872B03"/>
    <w:rsid w:val="0087331E"/>
    <w:rsid w:val="008803F7"/>
    <w:rsid w:val="00880CEF"/>
    <w:rsid w:val="00880FFE"/>
    <w:rsid w:val="00882F4A"/>
    <w:rsid w:val="00884D46"/>
    <w:rsid w:val="0088516A"/>
    <w:rsid w:val="008859AA"/>
    <w:rsid w:val="00887230"/>
    <w:rsid w:val="00887DF0"/>
    <w:rsid w:val="008901BC"/>
    <w:rsid w:val="0089043E"/>
    <w:rsid w:val="008912B2"/>
    <w:rsid w:val="00892AE4"/>
    <w:rsid w:val="0089415D"/>
    <w:rsid w:val="008952A6"/>
    <w:rsid w:val="008953AD"/>
    <w:rsid w:val="00897BB9"/>
    <w:rsid w:val="008A0300"/>
    <w:rsid w:val="008A11C3"/>
    <w:rsid w:val="008A2C8A"/>
    <w:rsid w:val="008A471E"/>
    <w:rsid w:val="008A58E6"/>
    <w:rsid w:val="008B5B13"/>
    <w:rsid w:val="008B64E5"/>
    <w:rsid w:val="008C064E"/>
    <w:rsid w:val="008C0CCB"/>
    <w:rsid w:val="008C2E57"/>
    <w:rsid w:val="008C3479"/>
    <w:rsid w:val="008C3912"/>
    <w:rsid w:val="008C5BDF"/>
    <w:rsid w:val="008C5C43"/>
    <w:rsid w:val="008C7607"/>
    <w:rsid w:val="008C780C"/>
    <w:rsid w:val="008D09C9"/>
    <w:rsid w:val="008D2B02"/>
    <w:rsid w:val="008D4C76"/>
    <w:rsid w:val="008D5C93"/>
    <w:rsid w:val="008E0AC1"/>
    <w:rsid w:val="008E14B3"/>
    <w:rsid w:val="008E199E"/>
    <w:rsid w:val="008E5EB5"/>
    <w:rsid w:val="008E71C2"/>
    <w:rsid w:val="008F0F93"/>
    <w:rsid w:val="008F36B8"/>
    <w:rsid w:val="008F409A"/>
    <w:rsid w:val="008F4752"/>
    <w:rsid w:val="008F4A1C"/>
    <w:rsid w:val="008F6A63"/>
    <w:rsid w:val="008F713F"/>
    <w:rsid w:val="008F79BA"/>
    <w:rsid w:val="00902D7C"/>
    <w:rsid w:val="00902F22"/>
    <w:rsid w:val="00911906"/>
    <w:rsid w:val="00912FAC"/>
    <w:rsid w:val="00914E42"/>
    <w:rsid w:val="009155AB"/>
    <w:rsid w:val="00915F17"/>
    <w:rsid w:val="00916C57"/>
    <w:rsid w:val="00916E3C"/>
    <w:rsid w:val="009170E4"/>
    <w:rsid w:val="00917101"/>
    <w:rsid w:val="00921480"/>
    <w:rsid w:val="009233F0"/>
    <w:rsid w:val="00925755"/>
    <w:rsid w:val="00926795"/>
    <w:rsid w:val="0092777D"/>
    <w:rsid w:val="00927DBA"/>
    <w:rsid w:val="0093116F"/>
    <w:rsid w:val="0093238F"/>
    <w:rsid w:val="00932E14"/>
    <w:rsid w:val="00933D25"/>
    <w:rsid w:val="009347F0"/>
    <w:rsid w:val="009359E1"/>
    <w:rsid w:val="00941C9B"/>
    <w:rsid w:val="00941F63"/>
    <w:rsid w:val="0094207E"/>
    <w:rsid w:val="0094325D"/>
    <w:rsid w:val="00943C8D"/>
    <w:rsid w:val="009452D8"/>
    <w:rsid w:val="00945701"/>
    <w:rsid w:val="00951B44"/>
    <w:rsid w:val="009520CC"/>
    <w:rsid w:val="00952FE8"/>
    <w:rsid w:val="0095446F"/>
    <w:rsid w:val="00954F67"/>
    <w:rsid w:val="00955B7D"/>
    <w:rsid w:val="00956EFD"/>
    <w:rsid w:val="00960E64"/>
    <w:rsid w:val="009614B5"/>
    <w:rsid w:val="00962468"/>
    <w:rsid w:val="0096347C"/>
    <w:rsid w:val="009658B2"/>
    <w:rsid w:val="009658FF"/>
    <w:rsid w:val="00966A68"/>
    <w:rsid w:val="00970BFD"/>
    <w:rsid w:val="009755E7"/>
    <w:rsid w:val="009758F1"/>
    <w:rsid w:val="0097707D"/>
    <w:rsid w:val="009808E3"/>
    <w:rsid w:val="00982635"/>
    <w:rsid w:val="00982695"/>
    <w:rsid w:val="00982F59"/>
    <w:rsid w:val="009835AF"/>
    <w:rsid w:val="00983FFF"/>
    <w:rsid w:val="009844B0"/>
    <w:rsid w:val="009859A3"/>
    <w:rsid w:val="00985C4F"/>
    <w:rsid w:val="00987B86"/>
    <w:rsid w:val="00991847"/>
    <w:rsid w:val="00992F0F"/>
    <w:rsid w:val="00994D1D"/>
    <w:rsid w:val="009979DF"/>
    <w:rsid w:val="009A06C0"/>
    <w:rsid w:val="009A152E"/>
    <w:rsid w:val="009A1906"/>
    <w:rsid w:val="009A47A7"/>
    <w:rsid w:val="009A4A19"/>
    <w:rsid w:val="009A4AD9"/>
    <w:rsid w:val="009A78A0"/>
    <w:rsid w:val="009B0558"/>
    <w:rsid w:val="009B18A9"/>
    <w:rsid w:val="009B2845"/>
    <w:rsid w:val="009B3044"/>
    <w:rsid w:val="009B3B50"/>
    <w:rsid w:val="009B3ED2"/>
    <w:rsid w:val="009B7F9E"/>
    <w:rsid w:val="009C23FE"/>
    <w:rsid w:val="009C2BAC"/>
    <w:rsid w:val="009C655A"/>
    <w:rsid w:val="009D02B2"/>
    <w:rsid w:val="009D0DA0"/>
    <w:rsid w:val="009D1B82"/>
    <w:rsid w:val="009D31B3"/>
    <w:rsid w:val="009D673F"/>
    <w:rsid w:val="009D68FB"/>
    <w:rsid w:val="009D6E1D"/>
    <w:rsid w:val="009D70FE"/>
    <w:rsid w:val="009E0203"/>
    <w:rsid w:val="009E1D01"/>
    <w:rsid w:val="009E2D9E"/>
    <w:rsid w:val="009E2F21"/>
    <w:rsid w:val="009E46B2"/>
    <w:rsid w:val="009E608D"/>
    <w:rsid w:val="009E6464"/>
    <w:rsid w:val="009E6A26"/>
    <w:rsid w:val="009F047F"/>
    <w:rsid w:val="009F0F8A"/>
    <w:rsid w:val="009F292A"/>
    <w:rsid w:val="009F3C5B"/>
    <w:rsid w:val="009F3FB1"/>
    <w:rsid w:val="009F4617"/>
    <w:rsid w:val="009F4DB8"/>
    <w:rsid w:val="009F59AD"/>
    <w:rsid w:val="00A0051C"/>
    <w:rsid w:val="00A00866"/>
    <w:rsid w:val="00A026F7"/>
    <w:rsid w:val="00A04117"/>
    <w:rsid w:val="00A0422C"/>
    <w:rsid w:val="00A04956"/>
    <w:rsid w:val="00A050B6"/>
    <w:rsid w:val="00A054D2"/>
    <w:rsid w:val="00A10496"/>
    <w:rsid w:val="00A11280"/>
    <w:rsid w:val="00A11459"/>
    <w:rsid w:val="00A11727"/>
    <w:rsid w:val="00A11915"/>
    <w:rsid w:val="00A137EE"/>
    <w:rsid w:val="00A1580D"/>
    <w:rsid w:val="00A16AE4"/>
    <w:rsid w:val="00A16DB0"/>
    <w:rsid w:val="00A174DE"/>
    <w:rsid w:val="00A17F91"/>
    <w:rsid w:val="00A2097C"/>
    <w:rsid w:val="00A217F9"/>
    <w:rsid w:val="00A228CC"/>
    <w:rsid w:val="00A23BEE"/>
    <w:rsid w:val="00A24D01"/>
    <w:rsid w:val="00A2621D"/>
    <w:rsid w:val="00A27888"/>
    <w:rsid w:val="00A30756"/>
    <w:rsid w:val="00A30883"/>
    <w:rsid w:val="00A30C7E"/>
    <w:rsid w:val="00A31B27"/>
    <w:rsid w:val="00A36CAA"/>
    <w:rsid w:val="00A36F2E"/>
    <w:rsid w:val="00A438E3"/>
    <w:rsid w:val="00A46188"/>
    <w:rsid w:val="00A46D3C"/>
    <w:rsid w:val="00A50C7A"/>
    <w:rsid w:val="00A5229C"/>
    <w:rsid w:val="00A52D38"/>
    <w:rsid w:val="00A52FB4"/>
    <w:rsid w:val="00A556C9"/>
    <w:rsid w:val="00A579DD"/>
    <w:rsid w:val="00A57B67"/>
    <w:rsid w:val="00A61CED"/>
    <w:rsid w:val="00A63AE0"/>
    <w:rsid w:val="00A70D13"/>
    <w:rsid w:val="00A726BC"/>
    <w:rsid w:val="00A735C4"/>
    <w:rsid w:val="00A73C65"/>
    <w:rsid w:val="00A7404F"/>
    <w:rsid w:val="00A745EA"/>
    <w:rsid w:val="00A75719"/>
    <w:rsid w:val="00A75CCF"/>
    <w:rsid w:val="00A77070"/>
    <w:rsid w:val="00A77605"/>
    <w:rsid w:val="00A7791F"/>
    <w:rsid w:val="00A77BF6"/>
    <w:rsid w:val="00A813F9"/>
    <w:rsid w:val="00A82B69"/>
    <w:rsid w:val="00A83637"/>
    <w:rsid w:val="00A84BD8"/>
    <w:rsid w:val="00A87B9D"/>
    <w:rsid w:val="00A914D5"/>
    <w:rsid w:val="00A923FB"/>
    <w:rsid w:val="00A92842"/>
    <w:rsid w:val="00A95B40"/>
    <w:rsid w:val="00AA1524"/>
    <w:rsid w:val="00AA184D"/>
    <w:rsid w:val="00AA1A99"/>
    <w:rsid w:val="00AA24BF"/>
    <w:rsid w:val="00AA2999"/>
    <w:rsid w:val="00AA3213"/>
    <w:rsid w:val="00AA3ED2"/>
    <w:rsid w:val="00AA43EB"/>
    <w:rsid w:val="00AA5741"/>
    <w:rsid w:val="00AA58C5"/>
    <w:rsid w:val="00AA600F"/>
    <w:rsid w:val="00AA6162"/>
    <w:rsid w:val="00AA7A05"/>
    <w:rsid w:val="00AA7BFE"/>
    <w:rsid w:val="00AB1EB3"/>
    <w:rsid w:val="00AB2575"/>
    <w:rsid w:val="00AB48A9"/>
    <w:rsid w:val="00AB4F3B"/>
    <w:rsid w:val="00AB7814"/>
    <w:rsid w:val="00AC1E7D"/>
    <w:rsid w:val="00AC3CC1"/>
    <w:rsid w:val="00AC3E07"/>
    <w:rsid w:val="00AC43FA"/>
    <w:rsid w:val="00AC7D3D"/>
    <w:rsid w:val="00AD3716"/>
    <w:rsid w:val="00AD50C8"/>
    <w:rsid w:val="00AD50D0"/>
    <w:rsid w:val="00AD70EF"/>
    <w:rsid w:val="00AE0457"/>
    <w:rsid w:val="00AE0548"/>
    <w:rsid w:val="00AE271E"/>
    <w:rsid w:val="00AE2C7B"/>
    <w:rsid w:val="00AE3B43"/>
    <w:rsid w:val="00AE42CD"/>
    <w:rsid w:val="00AE5C50"/>
    <w:rsid w:val="00AE5E54"/>
    <w:rsid w:val="00AE671F"/>
    <w:rsid w:val="00AE6ED2"/>
    <w:rsid w:val="00AF143C"/>
    <w:rsid w:val="00AF1A8F"/>
    <w:rsid w:val="00AF2A24"/>
    <w:rsid w:val="00AF4139"/>
    <w:rsid w:val="00AF4DB3"/>
    <w:rsid w:val="00AF6202"/>
    <w:rsid w:val="00B0497A"/>
    <w:rsid w:val="00B055CC"/>
    <w:rsid w:val="00B065CE"/>
    <w:rsid w:val="00B074BD"/>
    <w:rsid w:val="00B078DB"/>
    <w:rsid w:val="00B1052D"/>
    <w:rsid w:val="00B13B3E"/>
    <w:rsid w:val="00B14C63"/>
    <w:rsid w:val="00B16186"/>
    <w:rsid w:val="00B16D7F"/>
    <w:rsid w:val="00B201AF"/>
    <w:rsid w:val="00B20546"/>
    <w:rsid w:val="00B20CCE"/>
    <w:rsid w:val="00B23A87"/>
    <w:rsid w:val="00B23C88"/>
    <w:rsid w:val="00B269C5"/>
    <w:rsid w:val="00B33932"/>
    <w:rsid w:val="00B33EED"/>
    <w:rsid w:val="00B35AC7"/>
    <w:rsid w:val="00B37E27"/>
    <w:rsid w:val="00B411C0"/>
    <w:rsid w:val="00B41536"/>
    <w:rsid w:val="00B441EC"/>
    <w:rsid w:val="00B46AEE"/>
    <w:rsid w:val="00B504E6"/>
    <w:rsid w:val="00B511FE"/>
    <w:rsid w:val="00B513D6"/>
    <w:rsid w:val="00B52D45"/>
    <w:rsid w:val="00B530D1"/>
    <w:rsid w:val="00B53509"/>
    <w:rsid w:val="00B53CCA"/>
    <w:rsid w:val="00B53FA2"/>
    <w:rsid w:val="00B55C61"/>
    <w:rsid w:val="00B57420"/>
    <w:rsid w:val="00B60894"/>
    <w:rsid w:val="00B632A4"/>
    <w:rsid w:val="00B661AA"/>
    <w:rsid w:val="00B75055"/>
    <w:rsid w:val="00B771C6"/>
    <w:rsid w:val="00B7743D"/>
    <w:rsid w:val="00B81B1B"/>
    <w:rsid w:val="00B834F3"/>
    <w:rsid w:val="00B845E0"/>
    <w:rsid w:val="00B85B45"/>
    <w:rsid w:val="00B8600F"/>
    <w:rsid w:val="00B86A68"/>
    <w:rsid w:val="00B872DD"/>
    <w:rsid w:val="00B91E34"/>
    <w:rsid w:val="00B94106"/>
    <w:rsid w:val="00B95461"/>
    <w:rsid w:val="00B964C8"/>
    <w:rsid w:val="00B9743E"/>
    <w:rsid w:val="00B9772F"/>
    <w:rsid w:val="00BA0A05"/>
    <w:rsid w:val="00BA1502"/>
    <w:rsid w:val="00BA2629"/>
    <w:rsid w:val="00BA5A19"/>
    <w:rsid w:val="00BA6D54"/>
    <w:rsid w:val="00BA71FB"/>
    <w:rsid w:val="00BA7C9B"/>
    <w:rsid w:val="00BB3203"/>
    <w:rsid w:val="00BB5A3B"/>
    <w:rsid w:val="00BB6373"/>
    <w:rsid w:val="00BB6944"/>
    <w:rsid w:val="00BB73A0"/>
    <w:rsid w:val="00BC109C"/>
    <w:rsid w:val="00BC1E12"/>
    <w:rsid w:val="00BC2805"/>
    <w:rsid w:val="00BC3963"/>
    <w:rsid w:val="00BC44B7"/>
    <w:rsid w:val="00BC4A24"/>
    <w:rsid w:val="00BC70D7"/>
    <w:rsid w:val="00BD1016"/>
    <w:rsid w:val="00BD2636"/>
    <w:rsid w:val="00BD2C42"/>
    <w:rsid w:val="00BD3759"/>
    <w:rsid w:val="00BD62F6"/>
    <w:rsid w:val="00BD7A9E"/>
    <w:rsid w:val="00BD7D96"/>
    <w:rsid w:val="00BE274B"/>
    <w:rsid w:val="00BE31E1"/>
    <w:rsid w:val="00BE5875"/>
    <w:rsid w:val="00BE5FB5"/>
    <w:rsid w:val="00BE69B5"/>
    <w:rsid w:val="00BE73FC"/>
    <w:rsid w:val="00BF0467"/>
    <w:rsid w:val="00BF06C9"/>
    <w:rsid w:val="00BF0D73"/>
    <w:rsid w:val="00BF202C"/>
    <w:rsid w:val="00BF764F"/>
    <w:rsid w:val="00BF7859"/>
    <w:rsid w:val="00C01DE9"/>
    <w:rsid w:val="00C01E82"/>
    <w:rsid w:val="00C03B33"/>
    <w:rsid w:val="00C047F6"/>
    <w:rsid w:val="00C04ECC"/>
    <w:rsid w:val="00C0511D"/>
    <w:rsid w:val="00C06335"/>
    <w:rsid w:val="00C11D2A"/>
    <w:rsid w:val="00C122B4"/>
    <w:rsid w:val="00C12C66"/>
    <w:rsid w:val="00C14939"/>
    <w:rsid w:val="00C156D6"/>
    <w:rsid w:val="00C16263"/>
    <w:rsid w:val="00C1731D"/>
    <w:rsid w:val="00C17C44"/>
    <w:rsid w:val="00C20727"/>
    <w:rsid w:val="00C21615"/>
    <w:rsid w:val="00C21F63"/>
    <w:rsid w:val="00C250F1"/>
    <w:rsid w:val="00C25254"/>
    <w:rsid w:val="00C27103"/>
    <w:rsid w:val="00C274C4"/>
    <w:rsid w:val="00C30C68"/>
    <w:rsid w:val="00C31904"/>
    <w:rsid w:val="00C31D96"/>
    <w:rsid w:val="00C32097"/>
    <w:rsid w:val="00C33953"/>
    <w:rsid w:val="00C36564"/>
    <w:rsid w:val="00C375EA"/>
    <w:rsid w:val="00C42A43"/>
    <w:rsid w:val="00C45BED"/>
    <w:rsid w:val="00C47742"/>
    <w:rsid w:val="00C477B2"/>
    <w:rsid w:val="00C47B4C"/>
    <w:rsid w:val="00C5046C"/>
    <w:rsid w:val="00C5107E"/>
    <w:rsid w:val="00C52495"/>
    <w:rsid w:val="00C54305"/>
    <w:rsid w:val="00C548B6"/>
    <w:rsid w:val="00C549D9"/>
    <w:rsid w:val="00C55A5C"/>
    <w:rsid w:val="00C575AD"/>
    <w:rsid w:val="00C60F03"/>
    <w:rsid w:val="00C61810"/>
    <w:rsid w:val="00C63090"/>
    <w:rsid w:val="00C63B1C"/>
    <w:rsid w:val="00C64958"/>
    <w:rsid w:val="00C65038"/>
    <w:rsid w:val="00C6549E"/>
    <w:rsid w:val="00C66082"/>
    <w:rsid w:val="00C66D5B"/>
    <w:rsid w:val="00C71EFA"/>
    <w:rsid w:val="00C74FFD"/>
    <w:rsid w:val="00C75A38"/>
    <w:rsid w:val="00C77832"/>
    <w:rsid w:val="00C77BB1"/>
    <w:rsid w:val="00C81191"/>
    <w:rsid w:val="00C81BFF"/>
    <w:rsid w:val="00C82852"/>
    <w:rsid w:val="00C8291D"/>
    <w:rsid w:val="00C82EF0"/>
    <w:rsid w:val="00C83CFC"/>
    <w:rsid w:val="00C85105"/>
    <w:rsid w:val="00C8556F"/>
    <w:rsid w:val="00C85921"/>
    <w:rsid w:val="00C868D2"/>
    <w:rsid w:val="00C86BE0"/>
    <w:rsid w:val="00C9054D"/>
    <w:rsid w:val="00C92E23"/>
    <w:rsid w:val="00C93293"/>
    <w:rsid w:val="00C935FF"/>
    <w:rsid w:val="00C93CE8"/>
    <w:rsid w:val="00C95169"/>
    <w:rsid w:val="00C95CB2"/>
    <w:rsid w:val="00C96624"/>
    <w:rsid w:val="00CA01CF"/>
    <w:rsid w:val="00CA1CCB"/>
    <w:rsid w:val="00CA2501"/>
    <w:rsid w:val="00CA2619"/>
    <w:rsid w:val="00CA4230"/>
    <w:rsid w:val="00CA5C1D"/>
    <w:rsid w:val="00CA6114"/>
    <w:rsid w:val="00CA6DFA"/>
    <w:rsid w:val="00CA6FFF"/>
    <w:rsid w:val="00CB3A45"/>
    <w:rsid w:val="00CB47DD"/>
    <w:rsid w:val="00CB5AD9"/>
    <w:rsid w:val="00CB7F20"/>
    <w:rsid w:val="00CC06CA"/>
    <w:rsid w:val="00CC0D15"/>
    <w:rsid w:val="00CC11C2"/>
    <w:rsid w:val="00CC4496"/>
    <w:rsid w:val="00CC52F4"/>
    <w:rsid w:val="00CC5623"/>
    <w:rsid w:val="00CC5E50"/>
    <w:rsid w:val="00CD0D66"/>
    <w:rsid w:val="00CD1A66"/>
    <w:rsid w:val="00CD1F0D"/>
    <w:rsid w:val="00CD36DF"/>
    <w:rsid w:val="00CD5BF4"/>
    <w:rsid w:val="00CD704B"/>
    <w:rsid w:val="00CD7775"/>
    <w:rsid w:val="00CD7CC8"/>
    <w:rsid w:val="00CE229D"/>
    <w:rsid w:val="00CE35D7"/>
    <w:rsid w:val="00CE493A"/>
    <w:rsid w:val="00CE6EB3"/>
    <w:rsid w:val="00CE79D4"/>
    <w:rsid w:val="00CE7E82"/>
    <w:rsid w:val="00CF2F68"/>
    <w:rsid w:val="00CF335E"/>
    <w:rsid w:val="00CF3DA5"/>
    <w:rsid w:val="00CF4684"/>
    <w:rsid w:val="00CF7245"/>
    <w:rsid w:val="00D04891"/>
    <w:rsid w:val="00D050BF"/>
    <w:rsid w:val="00D10374"/>
    <w:rsid w:val="00D11811"/>
    <w:rsid w:val="00D136E8"/>
    <w:rsid w:val="00D144BB"/>
    <w:rsid w:val="00D2164C"/>
    <w:rsid w:val="00D23D12"/>
    <w:rsid w:val="00D24C3C"/>
    <w:rsid w:val="00D26372"/>
    <w:rsid w:val="00D26CA7"/>
    <w:rsid w:val="00D26DA7"/>
    <w:rsid w:val="00D27FF3"/>
    <w:rsid w:val="00D33991"/>
    <w:rsid w:val="00D34D59"/>
    <w:rsid w:val="00D37F66"/>
    <w:rsid w:val="00D40161"/>
    <w:rsid w:val="00D4092A"/>
    <w:rsid w:val="00D41C7F"/>
    <w:rsid w:val="00D4279A"/>
    <w:rsid w:val="00D43153"/>
    <w:rsid w:val="00D43A1E"/>
    <w:rsid w:val="00D447B5"/>
    <w:rsid w:val="00D44889"/>
    <w:rsid w:val="00D45ABA"/>
    <w:rsid w:val="00D521E4"/>
    <w:rsid w:val="00D5405B"/>
    <w:rsid w:val="00D545C2"/>
    <w:rsid w:val="00D56613"/>
    <w:rsid w:val="00D615D2"/>
    <w:rsid w:val="00D62477"/>
    <w:rsid w:val="00D63060"/>
    <w:rsid w:val="00D646CE"/>
    <w:rsid w:val="00D64B4A"/>
    <w:rsid w:val="00D67F53"/>
    <w:rsid w:val="00D71C75"/>
    <w:rsid w:val="00D72103"/>
    <w:rsid w:val="00D72C14"/>
    <w:rsid w:val="00D75E2B"/>
    <w:rsid w:val="00D76D30"/>
    <w:rsid w:val="00D76F6B"/>
    <w:rsid w:val="00D80B1B"/>
    <w:rsid w:val="00D811C9"/>
    <w:rsid w:val="00D812F9"/>
    <w:rsid w:val="00D817DF"/>
    <w:rsid w:val="00D818DE"/>
    <w:rsid w:val="00D83F30"/>
    <w:rsid w:val="00D84371"/>
    <w:rsid w:val="00D85677"/>
    <w:rsid w:val="00D8578B"/>
    <w:rsid w:val="00D86958"/>
    <w:rsid w:val="00D91097"/>
    <w:rsid w:val="00D924C3"/>
    <w:rsid w:val="00D9557D"/>
    <w:rsid w:val="00D95F33"/>
    <w:rsid w:val="00DA12C4"/>
    <w:rsid w:val="00DA1323"/>
    <w:rsid w:val="00DA132E"/>
    <w:rsid w:val="00DA1E62"/>
    <w:rsid w:val="00DA4181"/>
    <w:rsid w:val="00DA5AD5"/>
    <w:rsid w:val="00DA6702"/>
    <w:rsid w:val="00DB2607"/>
    <w:rsid w:val="00DB444E"/>
    <w:rsid w:val="00DC0105"/>
    <w:rsid w:val="00DC067A"/>
    <w:rsid w:val="00DC12DA"/>
    <w:rsid w:val="00DD1BD1"/>
    <w:rsid w:val="00DD1C5E"/>
    <w:rsid w:val="00DD317F"/>
    <w:rsid w:val="00DD4795"/>
    <w:rsid w:val="00DD6F27"/>
    <w:rsid w:val="00DD740F"/>
    <w:rsid w:val="00DD772D"/>
    <w:rsid w:val="00DE0491"/>
    <w:rsid w:val="00DE1269"/>
    <w:rsid w:val="00DE2859"/>
    <w:rsid w:val="00DE28AB"/>
    <w:rsid w:val="00DE3A8F"/>
    <w:rsid w:val="00DE62FB"/>
    <w:rsid w:val="00DE75F2"/>
    <w:rsid w:val="00DF1742"/>
    <w:rsid w:val="00DF19CC"/>
    <w:rsid w:val="00DF2CD6"/>
    <w:rsid w:val="00DF4133"/>
    <w:rsid w:val="00DF5243"/>
    <w:rsid w:val="00DF71C3"/>
    <w:rsid w:val="00DF7709"/>
    <w:rsid w:val="00E017F3"/>
    <w:rsid w:val="00E017FD"/>
    <w:rsid w:val="00E01DDE"/>
    <w:rsid w:val="00E0653A"/>
    <w:rsid w:val="00E10BCD"/>
    <w:rsid w:val="00E12C3A"/>
    <w:rsid w:val="00E12C96"/>
    <w:rsid w:val="00E1548A"/>
    <w:rsid w:val="00E16FC8"/>
    <w:rsid w:val="00E217D9"/>
    <w:rsid w:val="00E21F72"/>
    <w:rsid w:val="00E23498"/>
    <w:rsid w:val="00E2548E"/>
    <w:rsid w:val="00E30AA1"/>
    <w:rsid w:val="00E3288A"/>
    <w:rsid w:val="00E330FD"/>
    <w:rsid w:val="00E34BDF"/>
    <w:rsid w:val="00E368C6"/>
    <w:rsid w:val="00E374E5"/>
    <w:rsid w:val="00E42079"/>
    <w:rsid w:val="00E429A9"/>
    <w:rsid w:val="00E42AFF"/>
    <w:rsid w:val="00E42F6E"/>
    <w:rsid w:val="00E43A26"/>
    <w:rsid w:val="00E43CBF"/>
    <w:rsid w:val="00E44B15"/>
    <w:rsid w:val="00E46502"/>
    <w:rsid w:val="00E51F1A"/>
    <w:rsid w:val="00E52D67"/>
    <w:rsid w:val="00E5443E"/>
    <w:rsid w:val="00E55F10"/>
    <w:rsid w:val="00E55F39"/>
    <w:rsid w:val="00E57688"/>
    <w:rsid w:val="00E6075D"/>
    <w:rsid w:val="00E60BD4"/>
    <w:rsid w:val="00E6289A"/>
    <w:rsid w:val="00E62A62"/>
    <w:rsid w:val="00E640E9"/>
    <w:rsid w:val="00E64EF6"/>
    <w:rsid w:val="00E654C9"/>
    <w:rsid w:val="00E65A52"/>
    <w:rsid w:val="00E706B3"/>
    <w:rsid w:val="00E71703"/>
    <w:rsid w:val="00E734DF"/>
    <w:rsid w:val="00E738B8"/>
    <w:rsid w:val="00E7399F"/>
    <w:rsid w:val="00E748A6"/>
    <w:rsid w:val="00E752A4"/>
    <w:rsid w:val="00E76A7C"/>
    <w:rsid w:val="00E779C1"/>
    <w:rsid w:val="00E81651"/>
    <w:rsid w:val="00E84384"/>
    <w:rsid w:val="00E863D7"/>
    <w:rsid w:val="00E93BF6"/>
    <w:rsid w:val="00E95980"/>
    <w:rsid w:val="00E95CCB"/>
    <w:rsid w:val="00E97A93"/>
    <w:rsid w:val="00EA0542"/>
    <w:rsid w:val="00EA0BCD"/>
    <w:rsid w:val="00EA2F7B"/>
    <w:rsid w:val="00EA603D"/>
    <w:rsid w:val="00EA6433"/>
    <w:rsid w:val="00EA70DC"/>
    <w:rsid w:val="00EA7154"/>
    <w:rsid w:val="00EA7DB0"/>
    <w:rsid w:val="00EB1E7E"/>
    <w:rsid w:val="00EB26FA"/>
    <w:rsid w:val="00EB4CAF"/>
    <w:rsid w:val="00EB59DC"/>
    <w:rsid w:val="00EB7149"/>
    <w:rsid w:val="00EC0676"/>
    <w:rsid w:val="00EC07F7"/>
    <w:rsid w:val="00EC1534"/>
    <w:rsid w:val="00EC1EDE"/>
    <w:rsid w:val="00EC4A19"/>
    <w:rsid w:val="00EC70CA"/>
    <w:rsid w:val="00EC77FD"/>
    <w:rsid w:val="00EC7DF3"/>
    <w:rsid w:val="00EE0EA9"/>
    <w:rsid w:val="00EE28BF"/>
    <w:rsid w:val="00EE362B"/>
    <w:rsid w:val="00EE5F79"/>
    <w:rsid w:val="00EE6CF9"/>
    <w:rsid w:val="00EE6E74"/>
    <w:rsid w:val="00EF0074"/>
    <w:rsid w:val="00EF1C46"/>
    <w:rsid w:val="00EF29CF"/>
    <w:rsid w:val="00F001F3"/>
    <w:rsid w:val="00F004B3"/>
    <w:rsid w:val="00F012AC"/>
    <w:rsid w:val="00F01419"/>
    <w:rsid w:val="00F04904"/>
    <w:rsid w:val="00F04CC6"/>
    <w:rsid w:val="00F057CC"/>
    <w:rsid w:val="00F06EAF"/>
    <w:rsid w:val="00F07305"/>
    <w:rsid w:val="00F0769A"/>
    <w:rsid w:val="00F07965"/>
    <w:rsid w:val="00F07CCF"/>
    <w:rsid w:val="00F10268"/>
    <w:rsid w:val="00F10CC9"/>
    <w:rsid w:val="00F12437"/>
    <w:rsid w:val="00F20AC3"/>
    <w:rsid w:val="00F22264"/>
    <w:rsid w:val="00F231E5"/>
    <w:rsid w:val="00F26A5D"/>
    <w:rsid w:val="00F32851"/>
    <w:rsid w:val="00F32F0B"/>
    <w:rsid w:val="00F34344"/>
    <w:rsid w:val="00F343C5"/>
    <w:rsid w:val="00F34601"/>
    <w:rsid w:val="00F346F1"/>
    <w:rsid w:val="00F3548B"/>
    <w:rsid w:val="00F3645B"/>
    <w:rsid w:val="00F41406"/>
    <w:rsid w:val="00F41464"/>
    <w:rsid w:val="00F419DF"/>
    <w:rsid w:val="00F42489"/>
    <w:rsid w:val="00F436AA"/>
    <w:rsid w:val="00F44B72"/>
    <w:rsid w:val="00F4501F"/>
    <w:rsid w:val="00F45BCA"/>
    <w:rsid w:val="00F461C3"/>
    <w:rsid w:val="00F46323"/>
    <w:rsid w:val="00F52D90"/>
    <w:rsid w:val="00F539C9"/>
    <w:rsid w:val="00F53A8A"/>
    <w:rsid w:val="00F611C1"/>
    <w:rsid w:val="00F61FB8"/>
    <w:rsid w:val="00F635E4"/>
    <w:rsid w:val="00F63BF6"/>
    <w:rsid w:val="00F641E5"/>
    <w:rsid w:val="00F65957"/>
    <w:rsid w:val="00F671D8"/>
    <w:rsid w:val="00F67BFE"/>
    <w:rsid w:val="00F72C43"/>
    <w:rsid w:val="00F72D0C"/>
    <w:rsid w:val="00F746D5"/>
    <w:rsid w:val="00F75485"/>
    <w:rsid w:val="00F754A8"/>
    <w:rsid w:val="00F76A52"/>
    <w:rsid w:val="00F77F1F"/>
    <w:rsid w:val="00F826C6"/>
    <w:rsid w:val="00F835B6"/>
    <w:rsid w:val="00F86CBA"/>
    <w:rsid w:val="00F9329B"/>
    <w:rsid w:val="00F9529A"/>
    <w:rsid w:val="00F95AA3"/>
    <w:rsid w:val="00F97FCF"/>
    <w:rsid w:val="00FA0D7C"/>
    <w:rsid w:val="00FA0E3E"/>
    <w:rsid w:val="00FA15E8"/>
    <w:rsid w:val="00FA4743"/>
    <w:rsid w:val="00FA47FE"/>
    <w:rsid w:val="00FA4B17"/>
    <w:rsid w:val="00FA6562"/>
    <w:rsid w:val="00FA6D72"/>
    <w:rsid w:val="00FB11A0"/>
    <w:rsid w:val="00FB471F"/>
    <w:rsid w:val="00FB5515"/>
    <w:rsid w:val="00FB671A"/>
    <w:rsid w:val="00FB7AD0"/>
    <w:rsid w:val="00FB7E2A"/>
    <w:rsid w:val="00FC17E6"/>
    <w:rsid w:val="00FC1B38"/>
    <w:rsid w:val="00FC206F"/>
    <w:rsid w:val="00FC4F55"/>
    <w:rsid w:val="00FC56C6"/>
    <w:rsid w:val="00FC601E"/>
    <w:rsid w:val="00FC6193"/>
    <w:rsid w:val="00FD1E5A"/>
    <w:rsid w:val="00FD6DB0"/>
    <w:rsid w:val="00FD71BF"/>
    <w:rsid w:val="00FD7497"/>
    <w:rsid w:val="00FE2B12"/>
    <w:rsid w:val="00FE37A4"/>
    <w:rsid w:val="00FE3E0B"/>
    <w:rsid w:val="00FE4122"/>
    <w:rsid w:val="00FE51E8"/>
    <w:rsid w:val="00FE642C"/>
    <w:rsid w:val="00FF1B92"/>
    <w:rsid w:val="00FF1C5B"/>
    <w:rsid w:val="00FF1F3A"/>
    <w:rsid w:val="00FF3006"/>
    <w:rsid w:val="00FF7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6CC15"/>
  <w15:chartTrackingRefBased/>
  <w15:docId w15:val="{59CA98B3-D21C-4D0C-8B61-DE0D9DC0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7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56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A10496"/>
    <w:rPr>
      <w:color w:val="0000FF"/>
      <w:u w:val="single"/>
    </w:rPr>
  </w:style>
  <w:style w:type="paragraph" w:styleId="HTMLiankstoformatuotas">
    <w:name w:val="HTML Preformatted"/>
    <w:basedOn w:val="prastasis"/>
    <w:rsid w:val="00A10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paragraph" w:styleId="Pagrindiniotekstotrauka2">
    <w:name w:val="Body Text Indent 2"/>
    <w:basedOn w:val="prastasis"/>
    <w:rsid w:val="007A6866"/>
    <w:pPr>
      <w:ind w:firstLine="426"/>
    </w:pPr>
    <w:rPr>
      <w:rFonts w:ascii="Arial" w:hAnsi="Arial"/>
      <w:lang w:eastAsia="lt-LT"/>
    </w:rPr>
  </w:style>
  <w:style w:type="paragraph" w:customStyle="1" w:styleId="Patvirtinta">
    <w:name w:val="Patvirtinta"/>
    <w:uiPriority w:val="99"/>
    <w:rsid w:val="007A6866"/>
    <w:pPr>
      <w:tabs>
        <w:tab w:val="left" w:pos="1304"/>
        <w:tab w:val="left" w:pos="1457"/>
        <w:tab w:val="left" w:pos="1604"/>
        <w:tab w:val="left" w:pos="1757"/>
      </w:tabs>
      <w:snapToGrid w:val="0"/>
      <w:ind w:left="5953"/>
    </w:pPr>
    <w:rPr>
      <w:rFonts w:ascii="TimesLT" w:hAnsi="TimesLT"/>
      <w:lang w:val="en-US" w:eastAsia="en-US"/>
    </w:rPr>
  </w:style>
  <w:style w:type="paragraph" w:customStyle="1" w:styleId="Pagrindinistekstas1">
    <w:name w:val="Pagrindinis tekstas1"/>
    <w:rsid w:val="007A6866"/>
    <w:pPr>
      <w:snapToGrid w:val="0"/>
      <w:ind w:firstLine="312"/>
      <w:jc w:val="both"/>
    </w:pPr>
    <w:rPr>
      <w:rFonts w:ascii="TimesLT" w:hAnsi="TimesLT"/>
      <w:lang w:val="en-US" w:eastAsia="en-US"/>
    </w:rPr>
  </w:style>
  <w:style w:type="paragraph" w:customStyle="1" w:styleId="Preformatted">
    <w:name w:val="Preformatted"/>
    <w:basedOn w:val="prastasis"/>
    <w:rsid w:val="007A686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styleId="Debesliotekstas">
    <w:name w:val="Balloon Text"/>
    <w:basedOn w:val="prastasis"/>
    <w:semiHidden/>
    <w:rsid w:val="00104F63"/>
    <w:rPr>
      <w:rFonts w:ascii="Tahoma" w:hAnsi="Tahoma" w:cs="Tahoma"/>
      <w:sz w:val="16"/>
      <w:szCs w:val="16"/>
    </w:rPr>
  </w:style>
  <w:style w:type="paragraph" w:styleId="Antrats">
    <w:name w:val="header"/>
    <w:basedOn w:val="prastasis"/>
    <w:link w:val="AntratsDiagrama"/>
    <w:uiPriority w:val="99"/>
    <w:rsid w:val="008C5C43"/>
    <w:pPr>
      <w:tabs>
        <w:tab w:val="center" w:pos="4819"/>
        <w:tab w:val="right" w:pos="9638"/>
      </w:tabs>
    </w:pPr>
  </w:style>
  <w:style w:type="character" w:styleId="Puslapionumeris">
    <w:name w:val="page number"/>
    <w:basedOn w:val="Numatytasispastraiposriftas"/>
    <w:rsid w:val="008C5C43"/>
  </w:style>
  <w:style w:type="paragraph" w:styleId="Porat">
    <w:name w:val="footer"/>
    <w:basedOn w:val="prastasis"/>
    <w:link w:val="PoratDiagrama"/>
    <w:rsid w:val="005549FF"/>
    <w:pPr>
      <w:tabs>
        <w:tab w:val="center" w:pos="4819"/>
        <w:tab w:val="right" w:pos="9638"/>
      </w:tabs>
    </w:pPr>
  </w:style>
  <w:style w:type="character" w:styleId="Komentaronuoroda">
    <w:name w:val="annotation reference"/>
    <w:rsid w:val="000A6638"/>
    <w:rPr>
      <w:sz w:val="16"/>
      <w:szCs w:val="16"/>
    </w:rPr>
  </w:style>
  <w:style w:type="paragraph" w:styleId="Komentarotekstas">
    <w:name w:val="annotation text"/>
    <w:basedOn w:val="prastasis"/>
    <w:link w:val="KomentarotekstasDiagrama"/>
    <w:rsid w:val="000A6638"/>
    <w:rPr>
      <w:lang w:val="x-none"/>
    </w:rPr>
  </w:style>
  <w:style w:type="character" w:customStyle="1" w:styleId="KomentarotekstasDiagrama">
    <w:name w:val="Komentaro tekstas Diagrama"/>
    <w:link w:val="Komentarotekstas"/>
    <w:rsid w:val="000A6638"/>
    <w:rPr>
      <w:lang w:eastAsia="en-US"/>
    </w:rPr>
  </w:style>
  <w:style w:type="paragraph" w:styleId="Komentarotema">
    <w:name w:val="annotation subject"/>
    <w:basedOn w:val="Komentarotekstas"/>
    <w:next w:val="Komentarotekstas"/>
    <w:link w:val="KomentarotemaDiagrama"/>
    <w:rsid w:val="000A6638"/>
    <w:rPr>
      <w:b/>
      <w:bCs/>
    </w:rPr>
  </w:style>
  <w:style w:type="character" w:customStyle="1" w:styleId="KomentarotemaDiagrama">
    <w:name w:val="Komentaro tema Diagrama"/>
    <w:link w:val="Komentarotema"/>
    <w:rsid w:val="000A6638"/>
    <w:rPr>
      <w:b/>
      <w:bCs/>
      <w:lang w:eastAsia="en-US"/>
    </w:rPr>
  </w:style>
  <w:style w:type="paragraph" w:styleId="Pataisymai">
    <w:name w:val="Revision"/>
    <w:hidden/>
    <w:uiPriority w:val="99"/>
    <w:semiHidden/>
    <w:rsid w:val="009658B2"/>
    <w:rPr>
      <w:lang w:eastAsia="en-US"/>
    </w:rPr>
  </w:style>
  <w:style w:type="paragraph" w:styleId="Sraopastraipa">
    <w:name w:val="List Paragraph"/>
    <w:basedOn w:val="prastasis"/>
    <w:uiPriority w:val="34"/>
    <w:qFormat/>
    <w:rsid w:val="00553303"/>
    <w:pPr>
      <w:ind w:left="720"/>
      <w:contextualSpacing/>
    </w:pPr>
  </w:style>
  <w:style w:type="paragraph" w:customStyle="1" w:styleId="tin">
    <w:name w:val="tin"/>
    <w:basedOn w:val="prastasis"/>
    <w:rsid w:val="00A17F91"/>
    <w:pPr>
      <w:spacing w:before="100" w:beforeAutospacing="1" w:after="100" w:afterAutospacing="1"/>
    </w:pPr>
    <w:rPr>
      <w:sz w:val="24"/>
      <w:szCs w:val="24"/>
      <w:lang w:eastAsia="lt-LT"/>
    </w:rPr>
  </w:style>
  <w:style w:type="character" w:customStyle="1" w:styleId="AntratsDiagrama">
    <w:name w:val="Antraštės Diagrama"/>
    <w:basedOn w:val="Numatytasispastraiposriftas"/>
    <w:link w:val="Antrats"/>
    <w:uiPriority w:val="99"/>
    <w:rsid w:val="00A17F91"/>
    <w:rPr>
      <w:lang w:eastAsia="en-US"/>
    </w:rPr>
  </w:style>
  <w:style w:type="character" w:customStyle="1" w:styleId="PoratDiagrama">
    <w:name w:val="Poraštė Diagrama"/>
    <w:basedOn w:val="Numatytasispastraiposriftas"/>
    <w:link w:val="Porat"/>
    <w:rsid w:val="007A41E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0358">
      <w:bodyDiv w:val="1"/>
      <w:marLeft w:val="0"/>
      <w:marRight w:val="0"/>
      <w:marTop w:val="0"/>
      <w:marBottom w:val="0"/>
      <w:divBdr>
        <w:top w:val="none" w:sz="0" w:space="0" w:color="auto"/>
        <w:left w:val="none" w:sz="0" w:space="0" w:color="auto"/>
        <w:bottom w:val="none" w:sz="0" w:space="0" w:color="auto"/>
        <w:right w:val="none" w:sz="0" w:space="0" w:color="auto"/>
      </w:divBdr>
    </w:div>
    <w:div w:id="59251420">
      <w:bodyDiv w:val="1"/>
      <w:marLeft w:val="0"/>
      <w:marRight w:val="0"/>
      <w:marTop w:val="0"/>
      <w:marBottom w:val="0"/>
      <w:divBdr>
        <w:top w:val="none" w:sz="0" w:space="0" w:color="auto"/>
        <w:left w:val="none" w:sz="0" w:space="0" w:color="auto"/>
        <w:bottom w:val="none" w:sz="0" w:space="0" w:color="auto"/>
        <w:right w:val="none" w:sz="0" w:space="0" w:color="auto"/>
      </w:divBdr>
    </w:div>
    <w:div w:id="109512459">
      <w:bodyDiv w:val="1"/>
      <w:marLeft w:val="0"/>
      <w:marRight w:val="0"/>
      <w:marTop w:val="0"/>
      <w:marBottom w:val="0"/>
      <w:divBdr>
        <w:top w:val="none" w:sz="0" w:space="0" w:color="auto"/>
        <w:left w:val="none" w:sz="0" w:space="0" w:color="auto"/>
        <w:bottom w:val="none" w:sz="0" w:space="0" w:color="auto"/>
        <w:right w:val="none" w:sz="0" w:space="0" w:color="auto"/>
      </w:divBdr>
    </w:div>
    <w:div w:id="156969970">
      <w:bodyDiv w:val="1"/>
      <w:marLeft w:val="0"/>
      <w:marRight w:val="0"/>
      <w:marTop w:val="0"/>
      <w:marBottom w:val="0"/>
      <w:divBdr>
        <w:top w:val="none" w:sz="0" w:space="0" w:color="auto"/>
        <w:left w:val="none" w:sz="0" w:space="0" w:color="auto"/>
        <w:bottom w:val="none" w:sz="0" w:space="0" w:color="auto"/>
        <w:right w:val="none" w:sz="0" w:space="0" w:color="auto"/>
      </w:divBdr>
    </w:div>
    <w:div w:id="169105445">
      <w:bodyDiv w:val="1"/>
      <w:marLeft w:val="0"/>
      <w:marRight w:val="0"/>
      <w:marTop w:val="0"/>
      <w:marBottom w:val="0"/>
      <w:divBdr>
        <w:top w:val="none" w:sz="0" w:space="0" w:color="auto"/>
        <w:left w:val="none" w:sz="0" w:space="0" w:color="auto"/>
        <w:bottom w:val="none" w:sz="0" w:space="0" w:color="auto"/>
        <w:right w:val="none" w:sz="0" w:space="0" w:color="auto"/>
      </w:divBdr>
    </w:div>
    <w:div w:id="208540750">
      <w:bodyDiv w:val="1"/>
      <w:marLeft w:val="0"/>
      <w:marRight w:val="0"/>
      <w:marTop w:val="0"/>
      <w:marBottom w:val="0"/>
      <w:divBdr>
        <w:top w:val="none" w:sz="0" w:space="0" w:color="auto"/>
        <w:left w:val="none" w:sz="0" w:space="0" w:color="auto"/>
        <w:bottom w:val="none" w:sz="0" w:space="0" w:color="auto"/>
        <w:right w:val="none" w:sz="0" w:space="0" w:color="auto"/>
      </w:divBdr>
    </w:div>
    <w:div w:id="423497915">
      <w:bodyDiv w:val="1"/>
      <w:marLeft w:val="0"/>
      <w:marRight w:val="0"/>
      <w:marTop w:val="0"/>
      <w:marBottom w:val="0"/>
      <w:divBdr>
        <w:top w:val="none" w:sz="0" w:space="0" w:color="auto"/>
        <w:left w:val="none" w:sz="0" w:space="0" w:color="auto"/>
        <w:bottom w:val="none" w:sz="0" w:space="0" w:color="auto"/>
        <w:right w:val="none" w:sz="0" w:space="0" w:color="auto"/>
      </w:divBdr>
    </w:div>
    <w:div w:id="452675412">
      <w:bodyDiv w:val="1"/>
      <w:marLeft w:val="0"/>
      <w:marRight w:val="0"/>
      <w:marTop w:val="0"/>
      <w:marBottom w:val="0"/>
      <w:divBdr>
        <w:top w:val="none" w:sz="0" w:space="0" w:color="auto"/>
        <w:left w:val="none" w:sz="0" w:space="0" w:color="auto"/>
        <w:bottom w:val="none" w:sz="0" w:space="0" w:color="auto"/>
        <w:right w:val="none" w:sz="0" w:space="0" w:color="auto"/>
      </w:divBdr>
    </w:div>
    <w:div w:id="502548782">
      <w:bodyDiv w:val="1"/>
      <w:marLeft w:val="0"/>
      <w:marRight w:val="0"/>
      <w:marTop w:val="0"/>
      <w:marBottom w:val="0"/>
      <w:divBdr>
        <w:top w:val="none" w:sz="0" w:space="0" w:color="auto"/>
        <w:left w:val="none" w:sz="0" w:space="0" w:color="auto"/>
        <w:bottom w:val="none" w:sz="0" w:space="0" w:color="auto"/>
        <w:right w:val="none" w:sz="0" w:space="0" w:color="auto"/>
      </w:divBdr>
    </w:div>
    <w:div w:id="681587948">
      <w:bodyDiv w:val="1"/>
      <w:marLeft w:val="0"/>
      <w:marRight w:val="0"/>
      <w:marTop w:val="0"/>
      <w:marBottom w:val="0"/>
      <w:divBdr>
        <w:top w:val="none" w:sz="0" w:space="0" w:color="auto"/>
        <w:left w:val="none" w:sz="0" w:space="0" w:color="auto"/>
        <w:bottom w:val="none" w:sz="0" w:space="0" w:color="auto"/>
        <w:right w:val="none" w:sz="0" w:space="0" w:color="auto"/>
      </w:divBdr>
    </w:div>
    <w:div w:id="738556148">
      <w:bodyDiv w:val="1"/>
      <w:marLeft w:val="0"/>
      <w:marRight w:val="0"/>
      <w:marTop w:val="0"/>
      <w:marBottom w:val="0"/>
      <w:divBdr>
        <w:top w:val="none" w:sz="0" w:space="0" w:color="auto"/>
        <w:left w:val="none" w:sz="0" w:space="0" w:color="auto"/>
        <w:bottom w:val="none" w:sz="0" w:space="0" w:color="auto"/>
        <w:right w:val="none" w:sz="0" w:space="0" w:color="auto"/>
      </w:divBdr>
    </w:div>
    <w:div w:id="740713868">
      <w:bodyDiv w:val="1"/>
      <w:marLeft w:val="0"/>
      <w:marRight w:val="0"/>
      <w:marTop w:val="0"/>
      <w:marBottom w:val="0"/>
      <w:divBdr>
        <w:top w:val="none" w:sz="0" w:space="0" w:color="auto"/>
        <w:left w:val="none" w:sz="0" w:space="0" w:color="auto"/>
        <w:bottom w:val="none" w:sz="0" w:space="0" w:color="auto"/>
        <w:right w:val="none" w:sz="0" w:space="0" w:color="auto"/>
      </w:divBdr>
    </w:div>
    <w:div w:id="860583946">
      <w:bodyDiv w:val="1"/>
      <w:marLeft w:val="0"/>
      <w:marRight w:val="0"/>
      <w:marTop w:val="0"/>
      <w:marBottom w:val="0"/>
      <w:divBdr>
        <w:top w:val="none" w:sz="0" w:space="0" w:color="auto"/>
        <w:left w:val="none" w:sz="0" w:space="0" w:color="auto"/>
        <w:bottom w:val="none" w:sz="0" w:space="0" w:color="auto"/>
        <w:right w:val="none" w:sz="0" w:space="0" w:color="auto"/>
      </w:divBdr>
    </w:div>
    <w:div w:id="1036543897">
      <w:bodyDiv w:val="1"/>
      <w:marLeft w:val="0"/>
      <w:marRight w:val="0"/>
      <w:marTop w:val="0"/>
      <w:marBottom w:val="0"/>
      <w:divBdr>
        <w:top w:val="none" w:sz="0" w:space="0" w:color="auto"/>
        <w:left w:val="none" w:sz="0" w:space="0" w:color="auto"/>
        <w:bottom w:val="none" w:sz="0" w:space="0" w:color="auto"/>
        <w:right w:val="none" w:sz="0" w:space="0" w:color="auto"/>
      </w:divBdr>
    </w:div>
    <w:div w:id="1162281047">
      <w:bodyDiv w:val="1"/>
      <w:marLeft w:val="0"/>
      <w:marRight w:val="0"/>
      <w:marTop w:val="0"/>
      <w:marBottom w:val="0"/>
      <w:divBdr>
        <w:top w:val="none" w:sz="0" w:space="0" w:color="auto"/>
        <w:left w:val="none" w:sz="0" w:space="0" w:color="auto"/>
        <w:bottom w:val="none" w:sz="0" w:space="0" w:color="auto"/>
        <w:right w:val="none" w:sz="0" w:space="0" w:color="auto"/>
      </w:divBdr>
    </w:div>
    <w:div w:id="1174685389">
      <w:bodyDiv w:val="1"/>
      <w:marLeft w:val="0"/>
      <w:marRight w:val="0"/>
      <w:marTop w:val="0"/>
      <w:marBottom w:val="0"/>
      <w:divBdr>
        <w:top w:val="none" w:sz="0" w:space="0" w:color="auto"/>
        <w:left w:val="none" w:sz="0" w:space="0" w:color="auto"/>
        <w:bottom w:val="none" w:sz="0" w:space="0" w:color="auto"/>
        <w:right w:val="none" w:sz="0" w:space="0" w:color="auto"/>
      </w:divBdr>
    </w:div>
    <w:div w:id="1331906904">
      <w:bodyDiv w:val="1"/>
      <w:marLeft w:val="0"/>
      <w:marRight w:val="0"/>
      <w:marTop w:val="0"/>
      <w:marBottom w:val="0"/>
      <w:divBdr>
        <w:top w:val="none" w:sz="0" w:space="0" w:color="auto"/>
        <w:left w:val="none" w:sz="0" w:space="0" w:color="auto"/>
        <w:bottom w:val="none" w:sz="0" w:space="0" w:color="auto"/>
        <w:right w:val="none" w:sz="0" w:space="0" w:color="auto"/>
      </w:divBdr>
    </w:div>
    <w:div w:id="1378122243">
      <w:bodyDiv w:val="1"/>
      <w:marLeft w:val="0"/>
      <w:marRight w:val="0"/>
      <w:marTop w:val="0"/>
      <w:marBottom w:val="0"/>
      <w:divBdr>
        <w:top w:val="none" w:sz="0" w:space="0" w:color="auto"/>
        <w:left w:val="none" w:sz="0" w:space="0" w:color="auto"/>
        <w:bottom w:val="none" w:sz="0" w:space="0" w:color="auto"/>
        <w:right w:val="none" w:sz="0" w:space="0" w:color="auto"/>
      </w:divBdr>
    </w:div>
    <w:div w:id="1379476137">
      <w:bodyDiv w:val="1"/>
      <w:marLeft w:val="0"/>
      <w:marRight w:val="0"/>
      <w:marTop w:val="0"/>
      <w:marBottom w:val="0"/>
      <w:divBdr>
        <w:top w:val="none" w:sz="0" w:space="0" w:color="auto"/>
        <w:left w:val="none" w:sz="0" w:space="0" w:color="auto"/>
        <w:bottom w:val="none" w:sz="0" w:space="0" w:color="auto"/>
        <w:right w:val="none" w:sz="0" w:space="0" w:color="auto"/>
      </w:divBdr>
    </w:div>
    <w:div w:id="1389449407">
      <w:bodyDiv w:val="1"/>
      <w:marLeft w:val="0"/>
      <w:marRight w:val="0"/>
      <w:marTop w:val="0"/>
      <w:marBottom w:val="0"/>
      <w:divBdr>
        <w:top w:val="none" w:sz="0" w:space="0" w:color="auto"/>
        <w:left w:val="none" w:sz="0" w:space="0" w:color="auto"/>
        <w:bottom w:val="none" w:sz="0" w:space="0" w:color="auto"/>
        <w:right w:val="none" w:sz="0" w:space="0" w:color="auto"/>
      </w:divBdr>
    </w:div>
    <w:div w:id="1829242796">
      <w:bodyDiv w:val="1"/>
      <w:marLeft w:val="0"/>
      <w:marRight w:val="0"/>
      <w:marTop w:val="0"/>
      <w:marBottom w:val="0"/>
      <w:divBdr>
        <w:top w:val="none" w:sz="0" w:space="0" w:color="auto"/>
        <w:left w:val="none" w:sz="0" w:space="0" w:color="auto"/>
        <w:bottom w:val="none" w:sz="0" w:space="0" w:color="auto"/>
        <w:right w:val="none" w:sz="0" w:space="0" w:color="auto"/>
      </w:divBdr>
    </w:div>
    <w:div w:id="1921284081">
      <w:bodyDiv w:val="1"/>
      <w:marLeft w:val="0"/>
      <w:marRight w:val="0"/>
      <w:marTop w:val="0"/>
      <w:marBottom w:val="0"/>
      <w:divBdr>
        <w:top w:val="none" w:sz="0" w:space="0" w:color="auto"/>
        <w:left w:val="none" w:sz="0" w:space="0" w:color="auto"/>
        <w:bottom w:val="none" w:sz="0" w:space="0" w:color="auto"/>
        <w:right w:val="none" w:sz="0" w:space="0" w:color="auto"/>
      </w:divBdr>
    </w:div>
    <w:div w:id="21368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nfolex.lt/ta/12042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javascript:OL('120429','8')" TargetMode="External"/><Relationship Id="rId2" Type="http://schemas.openxmlformats.org/officeDocument/2006/relationships/customXml" Target="../customXml/item2.xml"/><Relationship Id="rId16" Type="http://schemas.openxmlformats.org/officeDocument/2006/relationships/hyperlink" Target="https://www.infolex.lt/ta/12042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javascript:OL('12042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EDA157135604C82A09F7795866B20" ma:contentTypeVersion="14" ma:contentTypeDescription="Kurkite naują dokumentą." ma:contentTypeScope="" ma:versionID="bbdded682e69ee30d6eaf2bfdfd89ce2">
  <xsd:schema xmlns:xsd="http://www.w3.org/2001/XMLSchema" xmlns:xs="http://www.w3.org/2001/XMLSchema" xmlns:p="http://schemas.microsoft.com/office/2006/metadata/properties" xmlns:ns3="5649728f-47b1-4d52-978b-b9b8d86c0f7a" xmlns:ns4="f6dfddb8-52b4-499f-9e2e-9bd851338342" targetNamespace="http://schemas.microsoft.com/office/2006/metadata/properties" ma:root="true" ma:fieldsID="407c0a8baeb487fec2872d450874836a" ns3:_="" ns4:_="">
    <xsd:import namespace="5649728f-47b1-4d52-978b-b9b8d86c0f7a"/>
    <xsd:import namespace="f6dfddb8-52b4-499f-9e2e-9bd8513383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9728f-47b1-4d52-978b-b9b8d86c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fddb8-52b4-499f-9e2e-9bd851338342"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EFE83-4CE5-433E-9367-D8D062FE18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5F89A2-2F2C-4D4E-BB3B-F601640C0EF6}">
  <ds:schemaRefs>
    <ds:schemaRef ds:uri="http://schemas.microsoft.com/sharepoint/v3/contenttype/forms"/>
  </ds:schemaRefs>
</ds:datastoreItem>
</file>

<file path=customXml/itemProps3.xml><?xml version="1.0" encoding="utf-8"?>
<ds:datastoreItem xmlns:ds="http://schemas.openxmlformats.org/officeDocument/2006/customXml" ds:itemID="{467FC376-8F1E-4723-BB1D-F72727FCB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9728f-47b1-4d52-978b-b9b8d86c0f7a"/>
    <ds:schemaRef ds:uri="f6dfddb8-52b4-499f-9e2e-9bd851338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944B0-A18C-4915-9E4F-72119834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16338</Words>
  <Characters>9314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EIM</Company>
  <LinksUpToDate>false</LinksUpToDate>
  <CharactersWithSpaces>25601</CharactersWithSpaces>
  <SharedDoc>false</SharedDoc>
  <HLinks>
    <vt:vector size="30" baseType="variant">
      <vt:variant>
        <vt:i4>2949175</vt:i4>
      </vt:variant>
      <vt:variant>
        <vt:i4>12</vt:i4>
      </vt:variant>
      <vt:variant>
        <vt:i4>0</vt:i4>
      </vt:variant>
      <vt:variant>
        <vt:i4>5</vt:i4>
      </vt:variant>
      <vt:variant>
        <vt:lpwstr>javascript:OL('120429','8')</vt:lpwstr>
      </vt:variant>
      <vt:variant>
        <vt:lpwstr/>
      </vt:variant>
      <vt:variant>
        <vt:i4>1179722</vt:i4>
      </vt:variant>
      <vt:variant>
        <vt:i4>9</vt:i4>
      </vt:variant>
      <vt:variant>
        <vt:i4>0</vt:i4>
      </vt:variant>
      <vt:variant>
        <vt:i4>5</vt:i4>
      </vt:variant>
      <vt:variant>
        <vt:lpwstr>https://www.infolex.lt/ta/120429</vt:lpwstr>
      </vt:variant>
      <vt:variant>
        <vt:lpwstr/>
      </vt:variant>
      <vt:variant>
        <vt:i4>2949175</vt:i4>
      </vt:variant>
      <vt:variant>
        <vt:i4>6</vt:i4>
      </vt:variant>
      <vt:variant>
        <vt:i4>0</vt:i4>
      </vt:variant>
      <vt:variant>
        <vt:i4>5</vt:i4>
      </vt:variant>
      <vt:variant>
        <vt:lpwstr>javascript:OL('120429','8')</vt:lpwstr>
      </vt:variant>
      <vt:variant>
        <vt:lpwstr/>
      </vt:variant>
      <vt:variant>
        <vt:i4>1179722</vt:i4>
      </vt:variant>
      <vt:variant>
        <vt:i4>3</vt:i4>
      </vt:variant>
      <vt:variant>
        <vt:i4>0</vt:i4>
      </vt:variant>
      <vt:variant>
        <vt:i4>5</vt:i4>
      </vt:variant>
      <vt:variant>
        <vt:lpwstr>https://www.infolex.lt/ta/120429</vt:lpwstr>
      </vt:variant>
      <vt:variant>
        <vt:lpwstr/>
      </vt:variant>
      <vt:variant>
        <vt:i4>2949175</vt:i4>
      </vt:variant>
      <vt:variant>
        <vt:i4>0</vt:i4>
      </vt:variant>
      <vt:variant>
        <vt:i4>0</vt:i4>
      </vt:variant>
      <vt:variant>
        <vt:i4>5</vt:i4>
      </vt:variant>
      <vt:variant>
        <vt:lpwstr>javascript:OL('120429','8')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W</dc:creator>
  <cp:lastModifiedBy>Edmundas Baronas</cp:lastModifiedBy>
  <cp:revision>2</cp:revision>
  <cp:lastPrinted>2023-03-28T00:56:00Z</cp:lastPrinted>
  <dcterms:created xsi:type="dcterms:W3CDTF">2025-02-12T08:55:00Z</dcterms:created>
  <dcterms:modified xsi:type="dcterms:W3CDTF">2025-02-12T08:55:00Z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0x0101009C5EDA157135604C82A09F7795866B20</vt:lpwstr>
  </property>
</Properties>
</file>